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8F6" w:rsidRPr="00FE2D85" w:rsidRDefault="00F308F6" w:rsidP="00F308F6">
      <w:pPr>
        <w:jc w:val="center"/>
        <w:rPr>
          <w:rFonts w:asciiTheme="majorEastAsia" w:eastAsiaTheme="majorEastAsia" w:hAnsiTheme="majorEastAsia"/>
          <w:b/>
          <w:color w:val="FF0000"/>
          <w:spacing w:val="30"/>
          <w:sz w:val="96"/>
          <w:szCs w:val="36"/>
        </w:rPr>
      </w:pPr>
      <w:r w:rsidRPr="00FE2D85">
        <w:rPr>
          <w:rFonts w:asciiTheme="majorEastAsia" w:eastAsiaTheme="majorEastAsia" w:hAnsiTheme="majorEastAsia" w:hint="eastAsia"/>
          <w:b/>
          <w:color w:val="FF0000"/>
          <w:spacing w:val="30"/>
          <w:sz w:val="96"/>
          <w:szCs w:val="36"/>
        </w:rPr>
        <w:t>南京明辉建设集团</w:t>
      </w:r>
    </w:p>
    <w:p w:rsidR="00F308F6" w:rsidRDefault="00F308F6" w:rsidP="00516DCB">
      <w:pPr>
        <w:jc w:val="center"/>
        <w:rPr>
          <w:sz w:val="32"/>
          <w:szCs w:val="36"/>
        </w:rPr>
      </w:pPr>
      <w:r w:rsidRPr="008104DE">
        <w:rPr>
          <w:rFonts w:hint="eastAsia"/>
          <w:sz w:val="32"/>
          <w:szCs w:val="36"/>
        </w:rPr>
        <w:t>宁明辉字</w:t>
      </w:r>
      <w:r w:rsidRPr="00FE2D85">
        <w:rPr>
          <w:sz w:val="32"/>
          <w:szCs w:val="36"/>
        </w:rPr>
        <w:t>【</w:t>
      </w:r>
      <w:r w:rsidRPr="00FE2D85">
        <w:rPr>
          <w:sz w:val="32"/>
          <w:szCs w:val="36"/>
        </w:rPr>
        <w:t>201</w:t>
      </w:r>
      <w:r w:rsidR="003678DB">
        <w:rPr>
          <w:rFonts w:hint="eastAsia"/>
          <w:sz w:val="32"/>
          <w:szCs w:val="36"/>
        </w:rPr>
        <w:t>7</w:t>
      </w:r>
      <w:r w:rsidRPr="00FE2D85">
        <w:rPr>
          <w:sz w:val="32"/>
          <w:szCs w:val="36"/>
        </w:rPr>
        <w:t>】</w:t>
      </w:r>
      <w:r w:rsidR="00A41297">
        <w:rPr>
          <w:rFonts w:hint="eastAsia"/>
          <w:sz w:val="32"/>
          <w:szCs w:val="36"/>
        </w:rPr>
        <w:t>4</w:t>
      </w:r>
      <w:r w:rsidR="003678DB">
        <w:rPr>
          <w:rFonts w:hint="eastAsia"/>
          <w:sz w:val="32"/>
          <w:szCs w:val="36"/>
        </w:rPr>
        <w:t>1</w:t>
      </w:r>
      <w:r w:rsidRPr="008104DE">
        <w:rPr>
          <w:rFonts w:hint="eastAsia"/>
          <w:sz w:val="32"/>
          <w:szCs w:val="36"/>
        </w:rPr>
        <w:t>号</w:t>
      </w:r>
    </w:p>
    <w:p w:rsidR="00F308F6" w:rsidRPr="00FE2D85" w:rsidRDefault="00312D8A" w:rsidP="00F308F6">
      <w:pPr>
        <w:jc w:val="center"/>
        <w:rPr>
          <w:rFonts w:asciiTheme="majorEastAsia" w:eastAsiaTheme="majorEastAsia" w:hAnsiTheme="majorEastAsia"/>
          <w:sz w:val="32"/>
          <w:szCs w:val="36"/>
        </w:rPr>
      </w:pPr>
      <w:r>
        <w:rPr>
          <w:rFonts w:asciiTheme="majorEastAsia" w:eastAsiaTheme="majorEastAsia" w:hAnsiTheme="majorEastAsia"/>
          <w:noProof/>
          <w:sz w:val="32"/>
          <w:szCs w:val="36"/>
        </w:rPr>
        <w:pict>
          <v:line id="_x0000_s1026" style="position:absolute;left:0;text-align:left;flip:x;z-index:251655168" from="-2.95pt,15.6pt" to="198pt,15.6pt" strokecolor="red" strokeweight="1pt"/>
        </w:pict>
      </w:r>
      <w:r w:rsidRPr="00312D8A">
        <w:rPr>
          <w:rFonts w:asciiTheme="majorEastAsia" w:eastAsiaTheme="majorEastAsia" w:hAnsiTheme="majorEastAsia"/>
          <w:noProof/>
          <w:sz w:val="28"/>
          <w:szCs w:val="24"/>
        </w:rPr>
        <w:pict>
          <v:line id="_x0000_s1028" style="position:absolute;left:0;text-align:left;flip:x;z-index:251657216" from="234pt,15.6pt" to="462.05pt,15.6pt" strokecolor="red" strokeweight="1pt"/>
        </w:pict>
      </w:r>
      <w:r w:rsidRPr="00312D8A">
        <w:rPr>
          <w:rFonts w:asciiTheme="majorEastAsia" w:eastAsiaTheme="majorEastAsia" w:hAnsiTheme="majorEastAsia"/>
          <w:noProof/>
          <w:sz w:val="28"/>
          <w:szCs w:val="24"/>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7" type="#_x0000_t12" style="position:absolute;left:0;text-align:left;margin-left:207.85pt;margin-top:7.95pt;width:17.15pt;height:15.6pt;z-index:251656192" fillcolor="red" strokecolor="red"/>
        </w:pict>
      </w:r>
    </w:p>
    <w:p w:rsidR="007C14A6" w:rsidRDefault="007C14A6" w:rsidP="007C14A6">
      <w:pPr>
        <w:spacing w:line="480" w:lineRule="exact"/>
        <w:jc w:val="center"/>
        <w:rPr>
          <w:rFonts w:asciiTheme="majorEastAsia" w:eastAsiaTheme="majorEastAsia" w:hAnsiTheme="majorEastAsia" w:cs="Arial"/>
          <w:b/>
          <w:bCs/>
          <w:sz w:val="36"/>
          <w:szCs w:val="36"/>
        </w:rPr>
      </w:pPr>
      <w:r w:rsidRPr="007C14A6">
        <w:rPr>
          <w:rFonts w:asciiTheme="majorEastAsia" w:eastAsiaTheme="majorEastAsia" w:hAnsiTheme="majorEastAsia" w:cs="Arial"/>
          <w:b/>
          <w:bCs/>
          <w:sz w:val="36"/>
          <w:szCs w:val="36"/>
        </w:rPr>
        <w:t>关于开展201</w:t>
      </w:r>
      <w:r w:rsidR="003678DB">
        <w:rPr>
          <w:rFonts w:asciiTheme="majorEastAsia" w:eastAsiaTheme="majorEastAsia" w:hAnsiTheme="majorEastAsia" w:cs="Arial" w:hint="eastAsia"/>
          <w:b/>
          <w:bCs/>
          <w:sz w:val="36"/>
          <w:szCs w:val="36"/>
        </w:rPr>
        <w:t>7</w:t>
      </w:r>
      <w:r w:rsidRPr="007C14A6">
        <w:rPr>
          <w:rFonts w:asciiTheme="majorEastAsia" w:eastAsiaTheme="majorEastAsia" w:hAnsiTheme="majorEastAsia" w:cs="Arial"/>
          <w:b/>
          <w:bCs/>
          <w:sz w:val="36"/>
          <w:szCs w:val="36"/>
        </w:rPr>
        <w:t>年度全省住房城乡建设领域部分</w:t>
      </w:r>
    </w:p>
    <w:p w:rsidR="007C5DC5" w:rsidRDefault="007C14A6" w:rsidP="007C14A6">
      <w:pPr>
        <w:spacing w:line="480" w:lineRule="exact"/>
        <w:ind w:firstLineChars="395" w:firstLine="1428"/>
        <w:rPr>
          <w:rFonts w:asciiTheme="majorEastAsia" w:eastAsiaTheme="majorEastAsia" w:hAnsiTheme="majorEastAsia" w:cs="Arial"/>
          <w:b/>
          <w:bCs/>
          <w:sz w:val="36"/>
          <w:szCs w:val="36"/>
        </w:rPr>
      </w:pPr>
      <w:r w:rsidRPr="007C14A6">
        <w:rPr>
          <w:rFonts w:asciiTheme="majorEastAsia" w:eastAsiaTheme="majorEastAsia" w:hAnsiTheme="majorEastAsia" w:cs="Arial"/>
          <w:b/>
          <w:bCs/>
          <w:sz w:val="36"/>
          <w:szCs w:val="36"/>
        </w:rPr>
        <w:t>岗位专业人员继续教育工作的通知</w:t>
      </w:r>
    </w:p>
    <w:p w:rsidR="007C14A6" w:rsidRPr="00D62ED4" w:rsidRDefault="007C14A6" w:rsidP="003678DB">
      <w:pPr>
        <w:adjustRightInd w:val="0"/>
        <w:snapToGrid w:val="0"/>
        <w:spacing w:beforeLines="50" w:line="440" w:lineRule="exact"/>
        <w:jc w:val="left"/>
        <w:rPr>
          <w:rFonts w:asciiTheme="minorEastAsia" w:eastAsiaTheme="minorEastAsia" w:hAnsiTheme="minorEastAsia"/>
          <w:sz w:val="28"/>
          <w:szCs w:val="28"/>
        </w:rPr>
      </w:pPr>
      <w:r w:rsidRPr="00D62ED4">
        <w:rPr>
          <w:rFonts w:asciiTheme="minorEastAsia" w:eastAsiaTheme="minorEastAsia" w:hAnsiTheme="minorEastAsia" w:hint="eastAsia"/>
          <w:sz w:val="28"/>
          <w:szCs w:val="28"/>
        </w:rPr>
        <w:t>各部门、各项目部</w:t>
      </w:r>
      <w:r w:rsidR="00D62ED4">
        <w:rPr>
          <w:rFonts w:asciiTheme="minorEastAsia" w:eastAsiaTheme="minorEastAsia" w:hAnsiTheme="minorEastAsia" w:hint="eastAsia"/>
          <w:sz w:val="28"/>
          <w:szCs w:val="28"/>
        </w:rPr>
        <w:t>：</w:t>
      </w:r>
    </w:p>
    <w:p w:rsidR="007C14A6" w:rsidRPr="00D62ED4" w:rsidRDefault="007C14A6" w:rsidP="00D62ED4">
      <w:pPr>
        <w:adjustRightInd w:val="0"/>
        <w:snapToGrid w:val="0"/>
        <w:spacing w:line="440" w:lineRule="exact"/>
        <w:ind w:firstLineChars="200" w:firstLine="560"/>
        <w:jc w:val="left"/>
        <w:rPr>
          <w:rFonts w:asciiTheme="minorEastAsia" w:eastAsiaTheme="minorEastAsia" w:hAnsiTheme="minorEastAsia"/>
          <w:sz w:val="28"/>
          <w:szCs w:val="28"/>
        </w:rPr>
      </w:pPr>
      <w:r w:rsidRPr="00D62ED4">
        <w:rPr>
          <w:rFonts w:asciiTheme="minorEastAsia" w:eastAsiaTheme="minorEastAsia" w:hAnsiTheme="minorEastAsia" w:hint="eastAsia"/>
          <w:sz w:val="28"/>
          <w:szCs w:val="28"/>
        </w:rPr>
        <w:t>根据上级部门通知201</w:t>
      </w:r>
      <w:r w:rsidR="003678DB">
        <w:rPr>
          <w:rFonts w:asciiTheme="minorEastAsia" w:eastAsiaTheme="minorEastAsia" w:hAnsiTheme="minorEastAsia" w:hint="eastAsia"/>
          <w:sz w:val="28"/>
          <w:szCs w:val="28"/>
        </w:rPr>
        <w:t>7</w:t>
      </w:r>
      <w:r w:rsidRPr="00D62ED4">
        <w:rPr>
          <w:rFonts w:asciiTheme="minorEastAsia" w:eastAsiaTheme="minorEastAsia" w:hAnsiTheme="minorEastAsia" w:hint="eastAsia"/>
          <w:sz w:val="28"/>
          <w:szCs w:val="28"/>
        </w:rPr>
        <w:t>年度省住房和城乡建设领域专业人员岗位继续教育和复检换证工作现已开始，请符合条件的人员，积极参加岗位继续教育和复检换证工作。现将有关事项通知如下：</w:t>
      </w:r>
    </w:p>
    <w:p w:rsidR="007C14A6" w:rsidRPr="00D62ED4" w:rsidRDefault="007C14A6" w:rsidP="00F562B3">
      <w:pPr>
        <w:adjustRightInd w:val="0"/>
        <w:snapToGrid w:val="0"/>
        <w:spacing w:line="360" w:lineRule="exact"/>
        <w:jc w:val="left"/>
        <w:rPr>
          <w:rFonts w:asciiTheme="minorEastAsia" w:eastAsiaTheme="minorEastAsia" w:hAnsiTheme="minorEastAsia"/>
          <w:b/>
          <w:sz w:val="28"/>
          <w:szCs w:val="28"/>
        </w:rPr>
      </w:pPr>
      <w:r w:rsidRPr="00D62ED4">
        <w:rPr>
          <w:rFonts w:asciiTheme="minorEastAsia" w:eastAsiaTheme="minorEastAsia" w:hAnsiTheme="minorEastAsia" w:hint="eastAsia"/>
          <w:b/>
          <w:sz w:val="28"/>
          <w:szCs w:val="28"/>
        </w:rPr>
        <w:t>一、参加对象</w:t>
      </w:r>
      <w:r w:rsidR="00902AB7">
        <w:rPr>
          <w:rFonts w:asciiTheme="minorEastAsia" w:eastAsiaTheme="minorEastAsia" w:hAnsiTheme="minorEastAsia" w:hint="eastAsia"/>
          <w:b/>
          <w:sz w:val="28"/>
          <w:szCs w:val="28"/>
        </w:rPr>
        <w:t>：</w:t>
      </w:r>
    </w:p>
    <w:p w:rsidR="007376C3" w:rsidRPr="007376C3" w:rsidRDefault="007376C3" w:rsidP="00F562B3">
      <w:pPr>
        <w:widowControl/>
        <w:spacing w:before="100" w:beforeAutospacing="1" w:after="100" w:afterAutospacing="1" w:line="360" w:lineRule="exact"/>
        <w:ind w:firstLineChars="200" w:firstLine="560"/>
        <w:jc w:val="left"/>
        <w:rPr>
          <w:rFonts w:asciiTheme="minorEastAsia" w:eastAsiaTheme="minorEastAsia" w:hAnsiTheme="minorEastAsia"/>
          <w:sz w:val="28"/>
          <w:szCs w:val="28"/>
        </w:rPr>
      </w:pPr>
      <w:r w:rsidRPr="007376C3">
        <w:rPr>
          <w:rFonts w:asciiTheme="minorEastAsia" w:eastAsiaTheme="minorEastAsia" w:hAnsiTheme="minorEastAsia"/>
          <w:sz w:val="28"/>
          <w:szCs w:val="28"/>
        </w:rPr>
        <w:t>凡在建设单位工作满2年且年龄65周岁以内（1952年12月31日后出生）且满足以下条件之一的，可报名参加本年度继续教育。</w:t>
      </w:r>
    </w:p>
    <w:p w:rsidR="007376C3" w:rsidRPr="007376C3" w:rsidRDefault="007376C3" w:rsidP="00F562B3">
      <w:pPr>
        <w:widowControl/>
        <w:spacing w:before="100" w:beforeAutospacing="1" w:after="100" w:afterAutospacing="1" w:line="360" w:lineRule="exact"/>
        <w:ind w:firstLineChars="200" w:firstLine="560"/>
        <w:jc w:val="left"/>
        <w:rPr>
          <w:rFonts w:asciiTheme="minorEastAsia" w:eastAsiaTheme="minorEastAsia" w:hAnsiTheme="minorEastAsia"/>
          <w:sz w:val="28"/>
          <w:szCs w:val="28"/>
        </w:rPr>
      </w:pPr>
      <w:r w:rsidRPr="007376C3">
        <w:rPr>
          <w:rFonts w:asciiTheme="minorEastAsia" w:eastAsiaTheme="minorEastAsia" w:hAnsiTheme="minorEastAsia"/>
          <w:sz w:val="28"/>
          <w:szCs w:val="28"/>
        </w:rPr>
        <w:t>1.2012年取得省级建设主管部门颁发的施工员（土建、安装、市政）、质检员（土建、安装、市政）、机械员、材料员、资料员《建设企事业单位管理人员岗位证书》(在江苏省建设考试培训网中能够查询到相关证书记录)，且证书到期应参加继续教育的人员。</w:t>
      </w:r>
    </w:p>
    <w:p w:rsidR="007376C3" w:rsidRPr="007376C3" w:rsidRDefault="007376C3" w:rsidP="00F562B3">
      <w:pPr>
        <w:widowControl/>
        <w:topLinePunct/>
        <w:spacing w:before="100" w:beforeAutospacing="1" w:after="100" w:afterAutospacing="1" w:line="360" w:lineRule="exact"/>
        <w:ind w:firstLineChars="200" w:firstLine="560"/>
        <w:jc w:val="left"/>
        <w:rPr>
          <w:rFonts w:asciiTheme="minorEastAsia" w:eastAsiaTheme="minorEastAsia" w:hAnsiTheme="minorEastAsia"/>
          <w:sz w:val="28"/>
          <w:szCs w:val="28"/>
        </w:rPr>
      </w:pPr>
      <w:r w:rsidRPr="007376C3">
        <w:rPr>
          <w:rFonts w:asciiTheme="minorEastAsia" w:eastAsiaTheme="minorEastAsia" w:hAnsiTheme="minorEastAsia"/>
          <w:sz w:val="28"/>
          <w:szCs w:val="28"/>
        </w:rPr>
        <w:t>2011年取得相关证书但未在规定时间内参加继续教育，其证书处于“过期”状态的人员，可通过参加本次继续教育激活证书。</w:t>
      </w:r>
    </w:p>
    <w:p w:rsidR="007376C3" w:rsidRPr="007376C3" w:rsidRDefault="007376C3" w:rsidP="00F562B3">
      <w:pPr>
        <w:widowControl/>
        <w:spacing w:before="100" w:beforeAutospacing="1" w:after="100" w:afterAutospacing="1" w:line="360" w:lineRule="exact"/>
        <w:ind w:firstLineChars="200" w:firstLine="560"/>
        <w:jc w:val="left"/>
        <w:rPr>
          <w:rFonts w:asciiTheme="minorEastAsia" w:eastAsiaTheme="minorEastAsia" w:hAnsiTheme="minorEastAsia"/>
          <w:sz w:val="28"/>
          <w:szCs w:val="28"/>
        </w:rPr>
      </w:pPr>
      <w:r w:rsidRPr="007376C3">
        <w:rPr>
          <w:rFonts w:asciiTheme="minorEastAsia" w:eastAsiaTheme="minorEastAsia" w:hAnsiTheme="minorEastAsia"/>
          <w:sz w:val="28"/>
          <w:szCs w:val="28"/>
        </w:rPr>
        <w:t xml:space="preserve">2.2014年参加江苏省住房和城乡建设领域专业人员岗位统一考核评价并取得由住建部监制《住房和城乡建设领域专业人员岗位培训考核证书》的人员。 </w:t>
      </w:r>
    </w:p>
    <w:p w:rsidR="007376C3" w:rsidRPr="007376C3" w:rsidRDefault="007376C3" w:rsidP="00F562B3">
      <w:pPr>
        <w:widowControl/>
        <w:spacing w:before="100" w:beforeAutospacing="1" w:after="100" w:afterAutospacing="1" w:line="360" w:lineRule="exact"/>
        <w:ind w:firstLineChars="200" w:firstLine="560"/>
        <w:jc w:val="left"/>
        <w:rPr>
          <w:rFonts w:asciiTheme="minorEastAsia" w:eastAsiaTheme="minorEastAsia" w:hAnsiTheme="minorEastAsia" w:hint="eastAsia"/>
          <w:sz w:val="28"/>
          <w:szCs w:val="28"/>
        </w:rPr>
      </w:pPr>
      <w:r w:rsidRPr="007376C3">
        <w:rPr>
          <w:rFonts w:asciiTheme="minorEastAsia" w:eastAsiaTheme="minorEastAsia" w:hAnsiTheme="minorEastAsia" w:hint="eastAsia"/>
          <w:sz w:val="28"/>
          <w:szCs w:val="28"/>
        </w:rPr>
        <w:t>针对此次继续教育报名过程中，证书所在单位与持证人实际工作单位不一致的情况，证书未过期的请于10月10日前登录“江苏省建设考试培训网”成功提交单位变更申请、待主管部门七个工作日完成审核后，方可报名，未完成单位变更的不予受理报名。</w:t>
      </w:r>
    </w:p>
    <w:p w:rsidR="007C14A6" w:rsidRPr="00D62ED4" w:rsidRDefault="007C14A6" w:rsidP="00F562B3">
      <w:pPr>
        <w:adjustRightInd w:val="0"/>
        <w:snapToGrid w:val="0"/>
        <w:spacing w:line="360" w:lineRule="exact"/>
        <w:jc w:val="left"/>
        <w:rPr>
          <w:rFonts w:asciiTheme="minorEastAsia" w:eastAsiaTheme="minorEastAsia" w:hAnsiTheme="minorEastAsia"/>
          <w:b/>
          <w:sz w:val="28"/>
          <w:szCs w:val="28"/>
        </w:rPr>
      </w:pPr>
      <w:r w:rsidRPr="00D62ED4">
        <w:rPr>
          <w:rFonts w:asciiTheme="minorEastAsia" w:eastAsiaTheme="minorEastAsia" w:hAnsiTheme="minorEastAsia" w:hint="eastAsia"/>
          <w:b/>
          <w:sz w:val="28"/>
          <w:szCs w:val="28"/>
        </w:rPr>
        <w:t>二、报名时间</w:t>
      </w:r>
      <w:r w:rsidR="00902AB7">
        <w:rPr>
          <w:rFonts w:asciiTheme="minorEastAsia" w:eastAsiaTheme="minorEastAsia" w:hAnsiTheme="minorEastAsia" w:hint="eastAsia"/>
          <w:b/>
          <w:sz w:val="28"/>
          <w:szCs w:val="28"/>
        </w:rPr>
        <w:t>：</w:t>
      </w:r>
    </w:p>
    <w:p w:rsidR="007C14A6" w:rsidRDefault="007C14A6" w:rsidP="00F562B3">
      <w:pPr>
        <w:adjustRightInd w:val="0"/>
        <w:snapToGrid w:val="0"/>
        <w:spacing w:line="360" w:lineRule="exact"/>
        <w:ind w:firstLineChars="200" w:firstLine="560"/>
        <w:jc w:val="left"/>
        <w:rPr>
          <w:rFonts w:asciiTheme="minorEastAsia" w:eastAsiaTheme="minorEastAsia" w:hAnsiTheme="minorEastAsia"/>
          <w:sz w:val="28"/>
          <w:szCs w:val="28"/>
        </w:rPr>
      </w:pPr>
      <w:r w:rsidRPr="00D62ED4">
        <w:rPr>
          <w:rFonts w:asciiTheme="minorEastAsia" w:eastAsiaTheme="minorEastAsia" w:hAnsiTheme="minorEastAsia" w:hint="eastAsia"/>
          <w:sz w:val="28"/>
          <w:szCs w:val="28"/>
        </w:rPr>
        <w:t>报名时间</w:t>
      </w:r>
      <w:r w:rsidR="00902AB7">
        <w:rPr>
          <w:rFonts w:asciiTheme="minorEastAsia" w:eastAsiaTheme="minorEastAsia" w:hAnsiTheme="minorEastAsia" w:hint="eastAsia"/>
          <w:sz w:val="28"/>
          <w:szCs w:val="28"/>
        </w:rPr>
        <w:t>：</w:t>
      </w:r>
      <w:r w:rsidRPr="00D62ED4">
        <w:rPr>
          <w:rFonts w:asciiTheme="minorEastAsia" w:eastAsiaTheme="minorEastAsia" w:hAnsiTheme="minorEastAsia" w:hint="eastAsia"/>
          <w:sz w:val="28"/>
          <w:szCs w:val="28"/>
        </w:rPr>
        <w:t>201</w:t>
      </w:r>
      <w:r w:rsidR="00F562B3">
        <w:rPr>
          <w:rFonts w:asciiTheme="minorEastAsia" w:eastAsiaTheme="minorEastAsia" w:hAnsiTheme="minorEastAsia" w:hint="eastAsia"/>
          <w:sz w:val="28"/>
          <w:szCs w:val="28"/>
        </w:rPr>
        <w:t>7</w:t>
      </w:r>
      <w:r w:rsidRPr="00D62ED4">
        <w:rPr>
          <w:rFonts w:asciiTheme="minorEastAsia" w:eastAsiaTheme="minorEastAsia" w:hAnsiTheme="minorEastAsia" w:hint="eastAsia"/>
          <w:sz w:val="28"/>
          <w:szCs w:val="28"/>
        </w:rPr>
        <w:t>年</w:t>
      </w:r>
      <w:r w:rsidR="00F562B3">
        <w:rPr>
          <w:rFonts w:asciiTheme="minorEastAsia" w:eastAsiaTheme="minorEastAsia" w:hAnsiTheme="minorEastAsia" w:hint="eastAsia"/>
          <w:sz w:val="28"/>
          <w:szCs w:val="28"/>
        </w:rPr>
        <w:t>9</w:t>
      </w:r>
      <w:r w:rsidRPr="00D62ED4">
        <w:rPr>
          <w:rFonts w:asciiTheme="minorEastAsia" w:eastAsiaTheme="minorEastAsia" w:hAnsiTheme="minorEastAsia" w:hint="eastAsia"/>
          <w:sz w:val="28"/>
          <w:szCs w:val="28"/>
        </w:rPr>
        <w:t>月</w:t>
      </w:r>
      <w:r w:rsidR="00F562B3">
        <w:rPr>
          <w:rFonts w:asciiTheme="minorEastAsia" w:eastAsiaTheme="minorEastAsia" w:hAnsiTheme="minorEastAsia" w:hint="eastAsia"/>
          <w:sz w:val="28"/>
          <w:szCs w:val="28"/>
        </w:rPr>
        <w:t>26</w:t>
      </w:r>
      <w:r w:rsidRPr="00D62ED4">
        <w:rPr>
          <w:rFonts w:asciiTheme="minorEastAsia" w:eastAsiaTheme="minorEastAsia" w:hAnsiTheme="minorEastAsia" w:hint="eastAsia"/>
          <w:sz w:val="28"/>
          <w:szCs w:val="28"/>
        </w:rPr>
        <w:t>日～</w:t>
      </w:r>
      <w:r w:rsidR="00F562B3">
        <w:rPr>
          <w:rFonts w:asciiTheme="minorEastAsia" w:eastAsiaTheme="minorEastAsia" w:hAnsiTheme="minorEastAsia" w:hint="eastAsia"/>
          <w:sz w:val="28"/>
          <w:szCs w:val="28"/>
        </w:rPr>
        <w:t>9</w:t>
      </w:r>
      <w:r w:rsidRPr="00D62ED4">
        <w:rPr>
          <w:rFonts w:asciiTheme="minorEastAsia" w:eastAsiaTheme="minorEastAsia" w:hAnsiTheme="minorEastAsia" w:hint="eastAsia"/>
          <w:sz w:val="28"/>
          <w:szCs w:val="28"/>
        </w:rPr>
        <w:t>月</w:t>
      </w:r>
      <w:r w:rsidR="00F562B3">
        <w:rPr>
          <w:rFonts w:asciiTheme="minorEastAsia" w:eastAsiaTheme="minorEastAsia" w:hAnsiTheme="minorEastAsia" w:hint="eastAsia"/>
          <w:sz w:val="28"/>
          <w:szCs w:val="28"/>
        </w:rPr>
        <w:t>30</w:t>
      </w:r>
      <w:r w:rsidRPr="00D62ED4">
        <w:rPr>
          <w:rFonts w:asciiTheme="minorEastAsia" w:eastAsiaTheme="minorEastAsia" w:hAnsiTheme="minorEastAsia" w:hint="eastAsia"/>
          <w:sz w:val="28"/>
          <w:szCs w:val="28"/>
        </w:rPr>
        <w:t>日。</w:t>
      </w:r>
    </w:p>
    <w:p w:rsidR="00902AB7" w:rsidRPr="00D62ED4" w:rsidRDefault="00902AB7" w:rsidP="00F562B3">
      <w:pPr>
        <w:adjustRightInd w:val="0"/>
        <w:snapToGrid w:val="0"/>
        <w:spacing w:line="3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报名地点：公司综合办公室</w:t>
      </w:r>
    </w:p>
    <w:p w:rsidR="007C14A6" w:rsidRPr="00D62ED4" w:rsidRDefault="007C14A6" w:rsidP="00F562B3">
      <w:pPr>
        <w:adjustRightInd w:val="0"/>
        <w:snapToGrid w:val="0"/>
        <w:spacing w:line="360" w:lineRule="exact"/>
        <w:jc w:val="left"/>
        <w:rPr>
          <w:rFonts w:asciiTheme="minorEastAsia" w:eastAsiaTheme="minorEastAsia" w:hAnsiTheme="minorEastAsia"/>
          <w:b/>
          <w:sz w:val="28"/>
          <w:szCs w:val="28"/>
        </w:rPr>
      </w:pPr>
      <w:r w:rsidRPr="00D62ED4">
        <w:rPr>
          <w:rFonts w:asciiTheme="minorEastAsia" w:eastAsiaTheme="minorEastAsia" w:hAnsiTheme="minorEastAsia" w:hint="eastAsia"/>
          <w:b/>
          <w:sz w:val="28"/>
          <w:szCs w:val="28"/>
        </w:rPr>
        <w:lastRenderedPageBreak/>
        <w:t>三、需提供资料</w:t>
      </w:r>
      <w:r w:rsidR="00902AB7">
        <w:rPr>
          <w:rFonts w:asciiTheme="minorEastAsia" w:eastAsiaTheme="minorEastAsia" w:hAnsiTheme="minorEastAsia" w:hint="eastAsia"/>
          <w:b/>
          <w:sz w:val="28"/>
          <w:szCs w:val="28"/>
        </w:rPr>
        <w:t>：</w:t>
      </w:r>
    </w:p>
    <w:p w:rsidR="007C14A6" w:rsidRPr="00D62ED4" w:rsidRDefault="00F562B3" w:rsidP="00F562B3">
      <w:pPr>
        <w:adjustRightInd w:val="0"/>
        <w:snapToGrid w:val="0"/>
        <w:spacing w:line="3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证书原件</w:t>
      </w:r>
    </w:p>
    <w:p w:rsidR="00D62ED4" w:rsidRPr="00D62ED4" w:rsidRDefault="00F562B3" w:rsidP="00F562B3">
      <w:pPr>
        <w:adjustRightInd w:val="0"/>
        <w:snapToGrid w:val="0"/>
        <w:spacing w:line="36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00D62ED4" w:rsidRPr="00D62ED4">
        <w:rPr>
          <w:rFonts w:asciiTheme="minorEastAsia" w:eastAsiaTheme="minorEastAsia" w:hAnsiTheme="minorEastAsia" w:hint="eastAsia"/>
          <w:b/>
          <w:sz w:val="28"/>
          <w:szCs w:val="28"/>
        </w:rPr>
        <w:t>、考核组织</w:t>
      </w:r>
      <w:r w:rsidR="00902AB7">
        <w:rPr>
          <w:rFonts w:asciiTheme="minorEastAsia" w:eastAsiaTheme="minorEastAsia" w:hAnsiTheme="minorEastAsia" w:hint="eastAsia"/>
          <w:b/>
          <w:sz w:val="28"/>
          <w:szCs w:val="28"/>
        </w:rPr>
        <w:t>：</w:t>
      </w:r>
    </w:p>
    <w:p w:rsidR="00F562B3" w:rsidRPr="00F562B3" w:rsidRDefault="00F562B3" w:rsidP="00F562B3">
      <w:pPr>
        <w:tabs>
          <w:tab w:val="left" w:pos="567"/>
        </w:tabs>
        <w:spacing w:line="360" w:lineRule="exact"/>
        <w:ind w:firstLineChars="202" w:firstLine="566"/>
        <w:rPr>
          <w:rFonts w:asciiTheme="minorEastAsia" w:eastAsiaTheme="minorEastAsia" w:hAnsiTheme="minorEastAsia" w:hint="eastAsia"/>
          <w:color w:val="000000"/>
          <w:sz w:val="28"/>
          <w:szCs w:val="28"/>
        </w:rPr>
      </w:pPr>
      <w:r w:rsidRPr="00F562B3">
        <w:rPr>
          <w:rFonts w:asciiTheme="minorEastAsia" w:eastAsiaTheme="minorEastAsia" w:hAnsiTheme="minorEastAsia" w:hint="eastAsia"/>
          <w:color w:val="000000"/>
          <w:sz w:val="28"/>
          <w:szCs w:val="28"/>
        </w:rPr>
        <w:t>（一）学时要求。持证人员均应参加每岗位不少于20学时的继续教育培训。</w:t>
      </w:r>
    </w:p>
    <w:p w:rsidR="00F562B3" w:rsidRPr="00F562B3" w:rsidRDefault="00F562B3" w:rsidP="00F562B3">
      <w:pPr>
        <w:spacing w:line="360" w:lineRule="exact"/>
        <w:ind w:firstLineChars="200" w:firstLine="560"/>
        <w:rPr>
          <w:rFonts w:asciiTheme="minorEastAsia" w:eastAsiaTheme="minorEastAsia" w:hAnsiTheme="minorEastAsia" w:hint="eastAsia"/>
          <w:color w:val="000000"/>
          <w:sz w:val="28"/>
          <w:szCs w:val="28"/>
        </w:rPr>
      </w:pPr>
      <w:r w:rsidRPr="00F562B3">
        <w:rPr>
          <w:rFonts w:asciiTheme="minorEastAsia" w:eastAsiaTheme="minorEastAsia" w:hAnsiTheme="minorEastAsia" w:hint="eastAsia"/>
          <w:color w:val="000000"/>
          <w:sz w:val="28"/>
          <w:szCs w:val="28"/>
        </w:rPr>
        <w:t>为有效推进我省建筑产业现代化人才培养目标任务，持证人员在证书有效期内参加全省建筑产业现代化人才实训项目培训且取得《江苏省建筑产业现代化专题培训培训合格证明》的，可在网上申报时，由系统自动减免部分或全部继续教育学时。持证人员可在系统内“个人报名”页面查看具体获得学时数并选择继续教育岗位进行学时减免抵扣；凡减免抵扣全部学时的，系统直接标记该岗位继续教育合格，并予以证书延续。</w:t>
      </w:r>
    </w:p>
    <w:p w:rsidR="00F562B3" w:rsidRPr="00F562B3" w:rsidRDefault="00F562B3" w:rsidP="00F562B3">
      <w:pPr>
        <w:widowControl/>
        <w:spacing w:before="100" w:beforeAutospacing="1" w:after="100" w:afterAutospacing="1" w:line="360" w:lineRule="exact"/>
        <w:ind w:firstLineChars="200" w:firstLine="560"/>
        <w:jc w:val="left"/>
        <w:rPr>
          <w:rFonts w:asciiTheme="minorEastAsia" w:eastAsiaTheme="minorEastAsia" w:hAnsiTheme="minorEastAsia" w:hint="eastAsia"/>
          <w:color w:val="000000"/>
          <w:sz w:val="28"/>
          <w:szCs w:val="28"/>
        </w:rPr>
      </w:pPr>
      <w:r w:rsidRPr="00F562B3">
        <w:rPr>
          <w:rFonts w:asciiTheme="minorEastAsia" w:eastAsiaTheme="minorEastAsia" w:hAnsiTheme="minorEastAsia" w:hint="eastAsia"/>
          <w:color w:val="000000"/>
          <w:sz w:val="28"/>
          <w:szCs w:val="28"/>
        </w:rPr>
        <w:t>继续教育培训考试时间、地点另行通知。</w:t>
      </w:r>
    </w:p>
    <w:p w:rsidR="00F562B3" w:rsidRPr="00F562B3" w:rsidRDefault="00F562B3" w:rsidP="00F562B3">
      <w:pPr>
        <w:widowControl/>
        <w:spacing w:before="100" w:beforeAutospacing="1" w:after="100" w:afterAutospacing="1" w:line="360" w:lineRule="exact"/>
        <w:ind w:firstLineChars="150" w:firstLine="420"/>
        <w:jc w:val="left"/>
        <w:rPr>
          <w:rFonts w:asciiTheme="minorEastAsia" w:eastAsiaTheme="minorEastAsia" w:hAnsiTheme="minorEastAsia" w:hint="eastAsia"/>
          <w:color w:val="000000"/>
          <w:sz w:val="28"/>
          <w:szCs w:val="28"/>
        </w:rPr>
      </w:pPr>
      <w:r w:rsidRPr="00F562B3">
        <w:rPr>
          <w:rFonts w:asciiTheme="minorEastAsia" w:eastAsiaTheme="minorEastAsia" w:hAnsiTheme="minorEastAsia" w:hint="eastAsia"/>
          <w:color w:val="000000"/>
          <w:sz w:val="28"/>
          <w:szCs w:val="28"/>
        </w:rPr>
        <w:t>（二）考核要求。</w:t>
      </w:r>
      <w:r w:rsidRPr="00F562B3">
        <w:rPr>
          <w:rFonts w:asciiTheme="minorEastAsia" w:eastAsiaTheme="minorEastAsia" w:hAnsiTheme="minorEastAsia"/>
          <w:color w:val="000000"/>
          <w:sz w:val="28"/>
          <w:szCs w:val="28"/>
        </w:rPr>
        <w:t>继续教育</w:t>
      </w:r>
      <w:r w:rsidRPr="00F562B3">
        <w:rPr>
          <w:rFonts w:asciiTheme="minorEastAsia" w:eastAsiaTheme="minorEastAsia" w:hAnsiTheme="minorEastAsia" w:hint="eastAsia"/>
          <w:color w:val="000000"/>
          <w:sz w:val="28"/>
          <w:szCs w:val="28"/>
        </w:rPr>
        <w:t>考试</w:t>
      </w:r>
      <w:r w:rsidRPr="00F562B3">
        <w:rPr>
          <w:rFonts w:asciiTheme="minorEastAsia" w:eastAsiaTheme="minorEastAsia" w:hAnsiTheme="minorEastAsia"/>
          <w:color w:val="000000"/>
          <w:sz w:val="28"/>
          <w:szCs w:val="28"/>
        </w:rPr>
        <w:t>工作，由市</w:t>
      </w:r>
      <w:r w:rsidRPr="00F562B3">
        <w:rPr>
          <w:rFonts w:asciiTheme="minorEastAsia" w:eastAsiaTheme="minorEastAsia" w:hAnsiTheme="minorEastAsia" w:hint="eastAsia"/>
          <w:color w:val="000000"/>
          <w:sz w:val="28"/>
          <w:szCs w:val="28"/>
        </w:rPr>
        <w:t>建委</w:t>
      </w:r>
      <w:r w:rsidRPr="00F562B3">
        <w:rPr>
          <w:rFonts w:asciiTheme="minorEastAsia" w:eastAsiaTheme="minorEastAsia" w:hAnsiTheme="minorEastAsia"/>
          <w:color w:val="000000"/>
          <w:sz w:val="28"/>
          <w:szCs w:val="28"/>
        </w:rPr>
        <w:t>宣教处负责</w:t>
      </w:r>
      <w:r w:rsidRPr="00F562B3">
        <w:rPr>
          <w:rFonts w:asciiTheme="minorEastAsia" w:eastAsiaTheme="minorEastAsia" w:hAnsiTheme="minorEastAsia" w:hint="eastAsia"/>
          <w:color w:val="000000"/>
          <w:sz w:val="28"/>
          <w:szCs w:val="28"/>
        </w:rPr>
        <w:t>统一组织</w:t>
      </w:r>
      <w:r w:rsidRPr="00F562B3">
        <w:rPr>
          <w:rFonts w:asciiTheme="minorEastAsia" w:eastAsiaTheme="minorEastAsia" w:hAnsiTheme="minorEastAsia"/>
          <w:color w:val="000000"/>
          <w:sz w:val="28"/>
          <w:szCs w:val="28"/>
        </w:rPr>
        <w:t>。</w:t>
      </w:r>
      <w:r w:rsidRPr="00F562B3">
        <w:rPr>
          <w:rFonts w:asciiTheme="minorEastAsia" w:eastAsiaTheme="minorEastAsia" w:hAnsiTheme="minorEastAsia" w:hint="eastAsia"/>
          <w:color w:val="000000"/>
          <w:sz w:val="28"/>
          <w:szCs w:val="28"/>
        </w:rPr>
        <w:t>继续教育采取随堂就考的方式进行测试。测试为开卷形式，时间120分钟，试题均为主观题，在试卷上作答。</w:t>
      </w:r>
    </w:p>
    <w:p w:rsidR="00D62ED4" w:rsidRPr="00D62ED4" w:rsidRDefault="00F562B3" w:rsidP="00D62ED4">
      <w:pPr>
        <w:adjustRightInd w:val="0"/>
        <w:snapToGrid w:val="0"/>
        <w:spacing w:line="440" w:lineRule="exact"/>
        <w:jc w:val="left"/>
        <w:rPr>
          <w:rFonts w:asciiTheme="minorEastAsia" w:eastAsiaTheme="minorEastAsia" w:hAnsiTheme="minorEastAsia"/>
          <w:sz w:val="28"/>
          <w:szCs w:val="28"/>
        </w:rPr>
      </w:pPr>
      <w:r>
        <w:rPr>
          <w:rFonts w:asciiTheme="minorEastAsia" w:eastAsiaTheme="minorEastAsia" w:hAnsiTheme="minorEastAsia" w:hint="eastAsia"/>
          <w:b/>
          <w:sz w:val="28"/>
          <w:szCs w:val="28"/>
        </w:rPr>
        <w:t>五</w:t>
      </w:r>
      <w:r w:rsidR="00D62ED4" w:rsidRPr="00D62ED4">
        <w:rPr>
          <w:rFonts w:asciiTheme="minorEastAsia" w:eastAsiaTheme="minorEastAsia" w:hAnsiTheme="minorEastAsia" w:hint="eastAsia"/>
          <w:b/>
          <w:sz w:val="28"/>
          <w:szCs w:val="28"/>
        </w:rPr>
        <w:t>、收费标准</w:t>
      </w:r>
    </w:p>
    <w:p w:rsidR="00902AB7" w:rsidRDefault="00F562B3" w:rsidP="00D62ED4">
      <w:pPr>
        <w:adjustRightInd w:val="0"/>
        <w:snapToGrid w:val="0"/>
        <w:spacing w:line="440" w:lineRule="exact"/>
        <w:ind w:right="210" w:firstLineChars="200" w:firstLine="560"/>
        <w:jc w:val="left"/>
        <w:rPr>
          <w:rFonts w:asciiTheme="minorEastAsia" w:eastAsiaTheme="minorEastAsia" w:hAnsiTheme="minorEastAsia"/>
          <w:sz w:val="28"/>
          <w:szCs w:val="28"/>
        </w:rPr>
      </w:pPr>
      <w:r>
        <w:rPr>
          <w:rFonts w:asciiTheme="minorEastAsia" w:eastAsiaTheme="minorEastAsia" w:hAnsiTheme="minorEastAsia"/>
          <w:noProof/>
          <w:sz w:val="28"/>
          <w:szCs w:val="28"/>
        </w:rPr>
        <w:drawing>
          <wp:anchor distT="0" distB="0" distL="114300" distR="114300" simplePos="0" relativeHeight="251662336" behindDoc="0" locked="0" layoutInCell="1" allowOverlap="1">
            <wp:simplePos x="0" y="0"/>
            <wp:positionH relativeFrom="column">
              <wp:posOffset>-16207</wp:posOffset>
            </wp:positionH>
            <wp:positionV relativeFrom="paragraph">
              <wp:posOffset>45379</wp:posOffset>
            </wp:positionV>
            <wp:extent cx="5699362" cy="2825086"/>
            <wp:effectExtent l="19050" t="0" r="0" b="0"/>
            <wp:wrapNone/>
            <wp:docPr id="1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7" cstate="print"/>
                    <a:srcRect/>
                    <a:stretch>
                      <a:fillRect/>
                    </a:stretch>
                  </pic:blipFill>
                  <pic:spPr bwMode="auto">
                    <a:xfrm>
                      <a:off x="0" y="0"/>
                      <a:ext cx="5699362" cy="2825086"/>
                    </a:xfrm>
                    <a:prstGeom prst="rect">
                      <a:avLst/>
                    </a:prstGeom>
                    <a:noFill/>
                    <a:ln w="9525">
                      <a:noFill/>
                      <a:miter lim="800000"/>
                      <a:headEnd/>
                      <a:tailEnd/>
                    </a:ln>
                    <a:effectLst/>
                  </pic:spPr>
                </pic:pic>
              </a:graphicData>
            </a:graphic>
          </wp:anchor>
        </w:drawing>
      </w:r>
    </w:p>
    <w:p w:rsidR="00902AB7" w:rsidRPr="00D62ED4" w:rsidRDefault="00902AB7" w:rsidP="00D62ED4">
      <w:pPr>
        <w:adjustRightInd w:val="0"/>
        <w:snapToGrid w:val="0"/>
        <w:spacing w:line="440" w:lineRule="exact"/>
        <w:ind w:right="210" w:firstLineChars="200" w:firstLine="560"/>
        <w:jc w:val="left"/>
        <w:rPr>
          <w:rFonts w:asciiTheme="minorEastAsia" w:eastAsiaTheme="minorEastAsia" w:hAnsiTheme="minorEastAsia"/>
          <w:sz w:val="28"/>
          <w:szCs w:val="28"/>
        </w:rPr>
      </w:pPr>
    </w:p>
    <w:p w:rsidR="00902AB7" w:rsidRPr="00902AB7" w:rsidRDefault="00902AB7" w:rsidP="00902AB7">
      <w:pPr>
        <w:adjustRightInd w:val="0"/>
        <w:snapToGrid w:val="0"/>
        <w:spacing w:line="360" w:lineRule="auto"/>
        <w:ind w:right="210"/>
        <w:jc w:val="left"/>
        <w:rPr>
          <w:sz w:val="28"/>
          <w:szCs w:val="28"/>
        </w:rPr>
      </w:pPr>
      <w:r w:rsidRPr="00902AB7">
        <w:rPr>
          <w:rFonts w:hint="eastAsia"/>
          <w:sz w:val="28"/>
          <w:szCs w:val="28"/>
        </w:rPr>
        <w:t>附件：相关岗位名称对照表</w:t>
      </w:r>
    </w:p>
    <w:p w:rsidR="00D62ED4" w:rsidRDefault="00D62ED4" w:rsidP="00D62ED4">
      <w:pPr>
        <w:adjustRightInd w:val="0"/>
        <w:snapToGrid w:val="0"/>
        <w:spacing w:line="360" w:lineRule="auto"/>
        <w:jc w:val="left"/>
        <w:rPr>
          <w:rFonts w:ascii="仿宋_GB2312" w:eastAsia="仿宋_GB2312" w:hAnsi="仿宋"/>
          <w:color w:val="000000"/>
          <w:sz w:val="32"/>
          <w:szCs w:val="32"/>
        </w:rPr>
      </w:pPr>
    </w:p>
    <w:p w:rsidR="00D62ED4" w:rsidRPr="00FE2D85" w:rsidRDefault="00D62ED4" w:rsidP="00902AB7">
      <w:pPr>
        <w:spacing w:line="540" w:lineRule="exact"/>
        <w:ind w:firstLineChars="2200" w:firstLine="6160"/>
        <w:rPr>
          <w:rFonts w:ascii="仿宋" w:eastAsia="仿宋" w:hAnsi="仿宋"/>
          <w:sz w:val="28"/>
          <w:szCs w:val="36"/>
        </w:rPr>
      </w:pPr>
      <w:r w:rsidRPr="00FE2D85">
        <w:rPr>
          <w:rFonts w:ascii="仿宋" w:eastAsia="仿宋" w:hAnsi="仿宋" w:hint="eastAsia"/>
          <w:sz w:val="28"/>
          <w:szCs w:val="36"/>
        </w:rPr>
        <w:t>南京明辉建设集团</w:t>
      </w:r>
    </w:p>
    <w:p w:rsidR="00D62ED4" w:rsidRDefault="00D62ED4" w:rsidP="00F562B3">
      <w:pPr>
        <w:spacing w:line="540" w:lineRule="exact"/>
        <w:ind w:right="-1" w:firstLineChars="2050" w:firstLine="5740"/>
        <w:rPr>
          <w:rFonts w:ascii="仿宋" w:eastAsia="仿宋" w:hAnsi="仿宋"/>
          <w:sz w:val="28"/>
          <w:szCs w:val="36"/>
        </w:rPr>
      </w:pPr>
      <w:r>
        <w:rPr>
          <w:rFonts w:ascii="仿宋" w:eastAsia="仿宋" w:hAnsi="仿宋" w:hint="eastAsia"/>
          <w:sz w:val="28"/>
          <w:szCs w:val="36"/>
        </w:rPr>
        <w:t>二〇一</w:t>
      </w:r>
      <w:r w:rsidR="00F562B3">
        <w:rPr>
          <w:rFonts w:ascii="仿宋" w:eastAsia="仿宋" w:hAnsi="仿宋" w:hint="eastAsia"/>
          <w:sz w:val="28"/>
          <w:szCs w:val="36"/>
        </w:rPr>
        <w:t>七年九月二十六</w:t>
      </w:r>
      <w:r>
        <w:rPr>
          <w:rFonts w:ascii="仿宋" w:eastAsia="仿宋" w:hAnsi="仿宋" w:hint="eastAsia"/>
          <w:sz w:val="28"/>
          <w:szCs w:val="36"/>
        </w:rPr>
        <w:t>日</w:t>
      </w:r>
    </w:p>
    <w:p w:rsidR="00902AB7" w:rsidRDefault="00902AB7" w:rsidP="00902AB7">
      <w:pPr>
        <w:spacing w:line="540" w:lineRule="exact"/>
        <w:ind w:right="-1"/>
        <w:rPr>
          <w:rFonts w:ascii="仿宋" w:eastAsia="仿宋" w:hAnsi="仿宋"/>
          <w:sz w:val="28"/>
          <w:szCs w:val="36"/>
        </w:rPr>
      </w:pPr>
    </w:p>
    <w:p w:rsidR="00902AB7" w:rsidRDefault="00902AB7" w:rsidP="00902AB7">
      <w:pPr>
        <w:spacing w:line="540" w:lineRule="exact"/>
        <w:ind w:right="-1" w:firstLineChars="2150" w:firstLine="6020"/>
        <w:rPr>
          <w:rFonts w:ascii="仿宋" w:eastAsia="仿宋" w:hAnsi="仿宋"/>
          <w:sz w:val="28"/>
          <w:szCs w:val="36"/>
        </w:rPr>
      </w:pPr>
    </w:p>
    <w:p w:rsidR="00902AB7" w:rsidRDefault="00902AB7" w:rsidP="00902AB7">
      <w:pPr>
        <w:spacing w:line="540" w:lineRule="exact"/>
        <w:ind w:right="-1" w:firstLineChars="2150" w:firstLine="6020"/>
        <w:rPr>
          <w:rFonts w:ascii="仿宋" w:eastAsia="仿宋" w:hAnsi="仿宋"/>
          <w:sz w:val="28"/>
          <w:szCs w:val="36"/>
        </w:rPr>
      </w:pPr>
    </w:p>
    <w:p w:rsidR="00902AB7" w:rsidRDefault="00F562B3" w:rsidP="00B01553">
      <w:pPr>
        <w:spacing w:line="540" w:lineRule="exact"/>
        <w:ind w:right="-1" w:firstLineChars="2300" w:firstLine="6440"/>
        <w:rPr>
          <w:rFonts w:ascii="仿宋" w:eastAsia="仿宋" w:hAnsi="仿宋" w:hint="eastAsia"/>
          <w:sz w:val="28"/>
          <w:szCs w:val="36"/>
        </w:rPr>
      </w:pPr>
      <w:r>
        <w:rPr>
          <w:rFonts w:ascii="仿宋" w:eastAsia="仿宋" w:hAnsi="仿宋" w:hint="eastAsia"/>
          <w:sz w:val="28"/>
          <w:szCs w:val="36"/>
        </w:rPr>
        <w:t>南京明辉建设集团</w:t>
      </w:r>
    </w:p>
    <w:p w:rsidR="00902AB7" w:rsidRPr="00FE2D85" w:rsidRDefault="00B01553" w:rsidP="00B01553">
      <w:pPr>
        <w:adjustRightInd w:val="0"/>
        <w:snapToGrid w:val="0"/>
        <w:spacing w:line="480" w:lineRule="exact"/>
        <w:ind w:firstLineChars="200" w:firstLine="560"/>
        <w:jc w:val="right"/>
        <w:rPr>
          <w:rFonts w:ascii="仿宋" w:eastAsia="仿宋" w:hAnsi="仿宋"/>
          <w:sz w:val="28"/>
          <w:szCs w:val="36"/>
        </w:rPr>
      </w:pPr>
      <w:r w:rsidRPr="006B5D8A">
        <w:rPr>
          <w:rFonts w:ascii="仿宋" w:eastAsia="仿宋" w:hAnsi="仿宋" w:hint="eastAsia"/>
          <w:sz w:val="28"/>
          <w:szCs w:val="36"/>
        </w:rPr>
        <w:t>二〇一</w:t>
      </w:r>
      <w:r>
        <w:rPr>
          <w:rFonts w:ascii="仿宋" w:eastAsia="仿宋" w:hAnsi="仿宋" w:hint="eastAsia"/>
          <w:sz w:val="28"/>
          <w:szCs w:val="36"/>
        </w:rPr>
        <w:t>七</w:t>
      </w:r>
      <w:r w:rsidRPr="006B5D8A">
        <w:rPr>
          <w:rFonts w:ascii="仿宋" w:eastAsia="仿宋" w:hAnsi="仿宋" w:hint="eastAsia"/>
          <w:sz w:val="28"/>
          <w:szCs w:val="36"/>
        </w:rPr>
        <w:t>年</w:t>
      </w:r>
      <w:r>
        <w:rPr>
          <w:rFonts w:ascii="仿宋" w:eastAsia="仿宋" w:hAnsi="仿宋" w:hint="eastAsia"/>
          <w:sz w:val="28"/>
          <w:szCs w:val="36"/>
        </w:rPr>
        <w:t>九</w:t>
      </w:r>
      <w:r w:rsidRPr="006B5D8A">
        <w:rPr>
          <w:rFonts w:ascii="仿宋" w:eastAsia="仿宋" w:hAnsi="仿宋" w:hint="eastAsia"/>
          <w:sz w:val="28"/>
          <w:szCs w:val="36"/>
        </w:rPr>
        <w:t>月</w:t>
      </w:r>
      <w:r>
        <w:rPr>
          <w:rFonts w:ascii="仿宋" w:eastAsia="仿宋" w:hAnsi="仿宋" w:hint="eastAsia"/>
          <w:sz w:val="28"/>
          <w:szCs w:val="36"/>
        </w:rPr>
        <w:t>二十六</w:t>
      </w:r>
      <w:r w:rsidRPr="006B5D8A">
        <w:rPr>
          <w:rFonts w:ascii="仿宋" w:eastAsia="仿宋" w:hAnsi="仿宋" w:hint="eastAsia"/>
          <w:sz w:val="28"/>
          <w:szCs w:val="36"/>
        </w:rPr>
        <w:t>日</w:t>
      </w:r>
      <w:r w:rsidR="00CA11DA">
        <w:rPr>
          <w:rFonts w:ascii="仿宋" w:eastAsia="仿宋" w:hAnsi="仿宋" w:hint="eastAsia"/>
          <w:sz w:val="28"/>
          <w:szCs w:val="36"/>
        </w:rPr>
        <w:t xml:space="preserve"> </w:t>
      </w:r>
    </w:p>
    <w:p w:rsidR="00902AB7" w:rsidRPr="00902AB7" w:rsidRDefault="00312D8A" w:rsidP="00D62ED4">
      <w:pPr>
        <w:spacing w:line="360" w:lineRule="auto"/>
        <w:rPr>
          <w:rFonts w:asciiTheme="minorEastAsia" w:eastAsiaTheme="minorEastAsia" w:hAnsiTheme="minorEastAsia"/>
          <w:sz w:val="24"/>
        </w:rPr>
      </w:pPr>
      <w:r w:rsidRPr="00312D8A">
        <w:rPr>
          <w:rFonts w:asciiTheme="minorEastAsia" w:eastAsiaTheme="minorEastAsia" w:hAnsiTheme="minorEastAsia"/>
        </w:rPr>
        <w:pict>
          <v:line id="直接连接符 3" o:spid="_x0000_s1032" style="position:absolute;left:0;text-align:left;z-index:251658240;visibility:visible" from="0,18.6pt" to="43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" strokeweight="1.25pt"/>
        </w:pict>
      </w:r>
      <w:r w:rsidR="00D62ED4" w:rsidRPr="000D639A">
        <w:rPr>
          <w:rFonts w:asciiTheme="minorEastAsia" w:eastAsiaTheme="minorEastAsia" w:hAnsiTheme="minorEastAsia" w:hint="eastAsia"/>
          <w:sz w:val="24"/>
        </w:rPr>
        <w:t>主题词：</w:t>
      </w:r>
      <w:r w:rsidR="00902AB7" w:rsidRPr="00902AB7">
        <w:rPr>
          <w:rFonts w:asciiTheme="minorEastAsia" w:eastAsiaTheme="minorEastAsia" w:hAnsiTheme="minorEastAsia" w:hint="eastAsia"/>
          <w:sz w:val="24"/>
        </w:rPr>
        <w:t>专业技术人员  继续教育  复检换证  通知</w:t>
      </w:r>
    </w:p>
    <w:p w:rsidR="00D62ED4" w:rsidRPr="000D639A" w:rsidRDefault="00312D8A" w:rsidP="00D62ED4">
      <w:pPr>
        <w:spacing w:line="360" w:lineRule="auto"/>
        <w:rPr>
          <w:rFonts w:asciiTheme="minorEastAsia" w:eastAsiaTheme="minorEastAsia" w:hAnsiTheme="minorEastAsia"/>
          <w:sz w:val="24"/>
        </w:rPr>
      </w:pPr>
      <w:r w:rsidRPr="00312D8A">
        <w:rPr>
          <w:rFonts w:asciiTheme="minorEastAsia" w:eastAsiaTheme="minorEastAsia" w:hAnsiTheme="minorEastAsia"/>
        </w:rPr>
        <w:pict>
          <v:line id="直接连接符 2" o:spid="_x0000_s1033" style="position:absolute;left:0;text-align:left;z-index:251659264;visibility:visible" from="0,18.6pt" to="43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" strokeweight="1.25pt"/>
        </w:pict>
      </w:r>
      <w:r w:rsidR="00D62ED4" w:rsidRPr="000D639A">
        <w:rPr>
          <w:rFonts w:asciiTheme="minorEastAsia" w:eastAsiaTheme="minorEastAsia" w:hAnsiTheme="minorEastAsia" w:hint="eastAsia"/>
          <w:sz w:val="24"/>
        </w:rPr>
        <w:t>抄报：公司总经理</w:t>
      </w:r>
      <w:r w:rsidR="00D62ED4" w:rsidRPr="000D639A">
        <w:rPr>
          <w:rFonts w:asciiTheme="minorEastAsia" w:eastAsiaTheme="minorEastAsia" w:hAnsiTheme="minorEastAsia"/>
          <w:sz w:val="24"/>
        </w:rPr>
        <w:t xml:space="preserve">  </w:t>
      </w:r>
      <w:r w:rsidR="00D62ED4" w:rsidRPr="000D639A">
        <w:rPr>
          <w:rFonts w:asciiTheme="minorEastAsia" w:eastAsiaTheme="minorEastAsia" w:hAnsiTheme="minorEastAsia" w:hint="eastAsia"/>
          <w:sz w:val="24"/>
        </w:rPr>
        <w:t>副总经理</w:t>
      </w:r>
    </w:p>
    <w:p w:rsidR="00D62ED4" w:rsidRPr="00F562B3" w:rsidRDefault="00312D8A" w:rsidP="00F562B3">
      <w:pPr>
        <w:spacing w:line="360" w:lineRule="auto"/>
        <w:rPr>
          <w:sz w:val="24"/>
        </w:rPr>
      </w:pPr>
      <w:r w:rsidRPr="00312D8A">
        <w:rPr>
          <w:rFonts w:asciiTheme="minorEastAsia" w:eastAsiaTheme="minorEastAsia" w:hAnsiTheme="minorEastAsia"/>
        </w:rPr>
        <w:pict>
          <v:line id="直接连接符 1" o:spid="_x0000_s1034" style="position:absolute;left:0;text-align:left;z-index:251660288;visibility:visible" from="0,18.6pt" to="43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" strokeweight="1.25pt"/>
        </w:pict>
      </w:r>
      <w:r w:rsidR="00D62ED4" w:rsidRPr="000D639A">
        <w:rPr>
          <w:rFonts w:asciiTheme="minorEastAsia" w:eastAsiaTheme="minorEastAsia" w:hAnsiTheme="minorEastAsia" w:hint="eastAsia"/>
          <w:sz w:val="24"/>
        </w:rPr>
        <w:t>南京明辉建设集团综合办公室印发</w:t>
      </w:r>
      <w:r w:rsidR="00D62ED4" w:rsidRPr="000D639A">
        <w:rPr>
          <w:rFonts w:asciiTheme="minorEastAsia" w:eastAsiaTheme="minorEastAsia" w:hAnsiTheme="minorEastAsia"/>
          <w:sz w:val="24"/>
        </w:rPr>
        <w:t xml:space="preserve">  </w:t>
      </w:r>
      <w:r w:rsidR="00D62ED4" w:rsidRPr="000D639A">
        <w:rPr>
          <w:sz w:val="24"/>
        </w:rPr>
        <w:t xml:space="preserve">        </w:t>
      </w:r>
      <w:r w:rsidR="00D62ED4">
        <w:rPr>
          <w:b/>
          <w:sz w:val="24"/>
        </w:rPr>
        <w:t xml:space="preserve">        </w:t>
      </w:r>
      <w:r w:rsidR="00D62ED4" w:rsidRPr="000D639A">
        <w:rPr>
          <w:sz w:val="24"/>
        </w:rPr>
        <w:t xml:space="preserve"> </w:t>
      </w:r>
      <w:r w:rsidR="00D62ED4" w:rsidRPr="000D639A">
        <w:rPr>
          <w:rFonts w:hint="eastAsia"/>
          <w:sz w:val="24"/>
        </w:rPr>
        <w:t xml:space="preserve"> </w:t>
      </w:r>
      <w:r w:rsidR="00D62ED4">
        <w:rPr>
          <w:rFonts w:hint="eastAsia"/>
          <w:sz w:val="24"/>
        </w:rPr>
        <w:t xml:space="preserve">    </w:t>
      </w:r>
      <w:r w:rsidR="00D62ED4" w:rsidRPr="000D639A">
        <w:rPr>
          <w:sz w:val="24"/>
        </w:rPr>
        <w:t>201</w:t>
      </w:r>
      <w:r w:rsidR="00F562B3">
        <w:rPr>
          <w:rFonts w:hint="eastAsia"/>
          <w:sz w:val="24"/>
        </w:rPr>
        <w:t>7</w:t>
      </w:r>
      <w:r w:rsidR="00D62ED4" w:rsidRPr="000D639A">
        <w:rPr>
          <w:sz w:val="24"/>
        </w:rPr>
        <w:t>年</w:t>
      </w:r>
      <w:r w:rsidR="00F562B3">
        <w:rPr>
          <w:rFonts w:hint="eastAsia"/>
          <w:sz w:val="24"/>
        </w:rPr>
        <w:t>9</w:t>
      </w:r>
      <w:r w:rsidR="00D62ED4" w:rsidRPr="000D639A">
        <w:rPr>
          <w:sz w:val="24"/>
        </w:rPr>
        <w:t>月</w:t>
      </w:r>
      <w:r w:rsidR="00F562B3">
        <w:rPr>
          <w:rFonts w:hint="eastAsia"/>
          <w:sz w:val="24"/>
        </w:rPr>
        <w:t>26</w:t>
      </w:r>
      <w:r w:rsidR="00D62ED4" w:rsidRPr="000D639A">
        <w:rPr>
          <w:sz w:val="24"/>
        </w:rPr>
        <w:t>日</w:t>
      </w:r>
      <w:r w:rsidR="00D62ED4" w:rsidRPr="000D639A">
        <w:rPr>
          <w:rFonts w:hint="eastAsia"/>
          <w:sz w:val="24"/>
        </w:rPr>
        <w:t>印发</w:t>
      </w:r>
    </w:p>
    <w:sectPr w:rsidR="00D62ED4" w:rsidRPr="00F562B3" w:rsidSect="00304A1C">
      <w:footerReference w:type="default" r:id="rId8"/>
      <w:pgSz w:w="11906" w:h="16838"/>
      <w:pgMar w:top="1276" w:right="1416" w:bottom="1134"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CB4" w:rsidRDefault="00006CB4" w:rsidP="00F64C79">
      <w:r>
        <w:separator/>
      </w:r>
    </w:p>
  </w:endnote>
  <w:endnote w:type="continuationSeparator" w:id="0">
    <w:p w:rsidR="00006CB4" w:rsidRDefault="00006CB4" w:rsidP="00F64C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3D9" w:rsidRDefault="00312D8A">
    <w:pPr>
      <w:pStyle w:val="a6"/>
      <w:jc w:val="center"/>
    </w:pPr>
    <w:fldSimple w:instr=" PAGE   \* MERGEFORMAT ">
      <w:r w:rsidR="00B01553" w:rsidRPr="00B01553">
        <w:rPr>
          <w:noProof/>
          <w:lang w:val="zh-CN"/>
        </w:rPr>
        <w:t>2</w:t>
      </w:r>
    </w:fldSimple>
  </w:p>
  <w:p w:rsidR="00F053D9" w:rsidRDefault="00F053D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CB4" w:rsidRDefault="00006CB4" w:rsidP="00F64C79">
      <w:r>
        <w:separator/>
      </w:r>
    </w:p>
  </w:footnote>
  <w:footnote w:type="continuationSeparator" w:id="0">
    <w:p w:rsidR="00006CB4" w:rsidRDefault="00006CB4" w:rsidP="00F64C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6217"/>
    <w:rsid w:val="00006CB4"/>
    <w:rsid w:val="000335A4"/>
    <w:rsid w:val="000F7E4D"/>
    <w:rsid w:val="001E5561"/>
    <w:rsid w:val="002D3A9B"/>
    <w:rsid w:val="00304A1C"/>
    <w:rsid w:val="00312D8A"/>
    <w:rsid w:val="00337896"/>
    <w:rsid w:val="003678DB"/>
    <w:rsid w:val="003C6992"/>
    <w:rsid w:val="004A5044"/>
    <w:rsid w:val="00510E39"/>
    <w:rsid w:val="00516DCB"/>
    <w:rsid w:val="00524295"/>
    <w:rsid w:val="005B46F8"/>
    <w:rsid w:val="005D37CF"/>
    <w:rsid w:val="005F1BEF"/>
    <w:rsid w:val="00677B0E"/>
    <w:rsid w:val="006D12DF"/>
    <w:rsid w:val="006D75FA"/>
    <w:rsid w:val="00706BAC"/>
    <w:rsid w:val="007376C3"/>
    <w:rsid w:val="0076793C"/>
    <w:rsid w:val="007C14A6"/>
    <w:rsid w:val="007C5DC5"/>
    <w:rsid w:val="007D244E"/>
    <w:rsid w:val="007F0441"/>
    <w:rsid w:val="00821BD7"/>
    <w:rsid w:val="008D3131"/>
    <w:rsid w:val="00902AB7"/>
    <w:rsid w:val="00A41297"/>
    <w:rsid w:val="00AF5517"/>
    <w:rsid w:val="00B01553"/>
    <w:rsid w:val="00B35D07"/>
    <w:rsid w:val="00BF6A1E"/>
    <w:rsid w:val="00C16CC1"/>
    <w:rsid w:val="00C27860"/>
    <w:rsid w:val="00C437AC"/>
    <w:rsid w:val="00C56295"/>
    <w:rsid w:val="00C91F66"/>
    <w:rsid w:val="00CA11DA"/>
    <w:rsid w:val="00D23F4F"/>
    <w:rsid w:val="00D401B7"/>
    <w:rsid w:val="00D62ED4"/>
    <w:rsid w:val="00D914E9"/>
    <w:rsid w:val="00E00894"/>
    <w:rsid w:val="00EB0B57"/>
    <w:rsid w:val="00EE15CB"/>
    <w:rsid w:val="00F053D9"/>
    <w:rsid w:val="00F16217"/>
    <w:rsid w:val="00F174E3"/>
    <w:rsid w:val="00F308F6"/>
    <w:rsid w:val="00F326C8"/>
    <w:rsid w:val="00F562B3"/>
    <w:rsid w:val="00F602C2"/>
    <w:rsid w:val="00F64C79"/>
    <w:rsid w:val="00FD34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B57"/>
    <w:pPr>
      <w:widowControl w:val="0"/>
      <w:jc w:val="both"/>
    </w:pPr>
    <w:rPr>
      <w:kern w:val="2"/>
      <w:sz w:val="21"/>
      <w:szCs w:val="22"/>
    </w:rPr>
  </w:style>
  <w:style w:type="paragraph" w:styleId="1">
    <w:name w:val="heading 1"/>
    <w:basedOn w:val="a"/>
    <w:next w:val="a"/>
    <w:link w:val="1Char"/>
    <w:uiPriority w:val="9"/>
    <w:qFormat/>
    <w:rsid w:val="00EB0B57"/>
    <w:pPr>
      <w:keepNext/>
      <w:keepLines/>
      <w:spacing w:before="340" w:after="330" w:line="578" w:lineRule="auto"/>
      <w:outlineLvl w:val="0"/>
    </w:pPr>
    <w:rPr>
      <w:b/>
      <w:bCs/>
      <w:kern w:val="44"/>
      <w:sz w:val="44"/>
      <w:szCs w:val="44"/>
    </w:rPr>
  </w:style>
  <w:style w:type="paragraph" w:styleId="2">
    <w:name w:val="heading 2"/>
    <w:aliases w:val="§1.1,§1.1."/>
    <w:basedOn w:val="a"/>
    <w:next w:val="a"/>
    <w:link w:val="2Char"/>
    <w:qFormat/>
    <w:rsid w:val="00EB0B57"/>
    <w:pPr>
      <w:keepNext/>
      <w:jc w:val="center"/>
      <w:outlineLvl w:val="1"/>
    </w:pPr>
    <w:rPr>
      <w:rFonts w:ascii="Times New Roman" w:hAnsi="Times New Roman"/>
      <w:sz w:val="28"/>
      <w:szCs w:val="20"/>
    </w:rPr>
  </w:style>
  <w:style w:type="paragraph" w:styleId="3">
    <w:name w:val="heading 3"/>
    <w:aliases w:val="3,h3,3rd level,H3,l3,CT,条标题1.1.1,段"/>
    <w:basedOn w:val="a"/>
    <w:next w:val="a"/>
    <w:link w:val="3Char"/>
    <w:qFormat/>
    <w:rsid w:val="00EB0B57"/>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B0B57"/>
    <w:rPr>
      <w:b/>
      <w:bCs/>
      <w:kern w:val="44"/>
      <w:sz w:val="44"/>
      <w:szCs w:val="44"/>
    </w:rPr>
  </w:style>
  <w:style w:type="character" w:customStyle="1" w:styleId="2Char">
    <w:name w:val="标题 2 Char"/>
    <w:aliases w:val="§1.1 Char,§1.1. Char"/>
    <w:basedOn w:val="a0"/>
    <w:link w:val="2"/>
    <w:rsid w:val="00EB0B57"/>
    <w:rPr>
      <w:rFonts w:ascii="Times New Roman" w:hAnsi="Times New Roman"/>
      <w:kern w:val="2"/>
      <w:sz w:val="28"/>
    </w:rPr>
  </w:style>
  <w:style w:type="character" w:customStyle="1" w:styleId="3Char">
    <w:name w:val="标题 3 Char"/>
    <w:aliases w:val="3 Char,h3 Char,3rd level Char,H3 Char,l3 Char,CT Char,条标题1.1.1 Char,段 Char"/>
    <w:basedOn w:val="a0"/>
    <w:link w:val="3"/>
    <w:rsid w:val="00EB0B57"/>
    <w:rPr>
      <w:rFonts w:ascii="Times New Roman" w:hAnsi="Times New Roman"/>
      <w:b/>
      <w:bCs/>
      <w:kern w:val="2"/>
      <w:sz w:val="32"/>
      <w:szCs w:val="32"/>
    </w:rPr>
  </w:style>
  <w:style w:type="character" w:styleId="a3">
    <w:name w:val="Emphasis"/>
    <w:basedOn w:val="a0"/>
    <w:uiPriority w:val="20"/>
    <w:qFormat/>
    <w:rsid w:val="00EB0B57"/>
    <w:rPr>
      <w:i/>
      <w:iCs/>
    </w:rPr>
  </w:style>
  <w:style w:type="paragraph" w:styleId="a4">
    <w:name w:val="List Paragraph"/>
    <w:qFormat/>
    <w:rsid w:val="00EB0B57"/>
    <w:pPr>
      <w:ind w:firstLineChars="200" w:firstLine="420"/>
    </w:pPr>
    <w:rPr>
      <w:rFonts w:ascii="Times New Roman" w:hAnsi="Times New Roman"/>
    </w:rPr>
  </w:style>
  <w:style w:type="paragraph" w:styleId="a5">
    <w:name w:val="header"/>
    <w:basedOn w:val="a"/>
    <w:link w:val="Char"/>
    <w:uiPriority w:val="99"/>
    <w:semiHidden/>
    <w:unhideWhenUsed/>
    <w:rsid w:val="00F64C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64C79"/>
    <w:rPr>
      <w:kern w:val="2"/>
      <w:sz w:val="18"/>
      <w:szCs w:val="18"/>
    </w:rPr>
  </w:style>
  <w:style w:type="paragraph" w:styleId="a6">
    <w:name w:val="footer"/>
    <w:basedOn w:val="a"/>
    <w:link w:val="Char0"/>
    <w:uiPriority w:val="99"/>
    <w:unhideWhenUsed/>
    <w:rsid w:val="00F64C79"/>
    <w:pPr>
      <w:tabs>
        <w:tab w:val="center" w:pos="4153"/>
        <w:tab w:val="right" w:pos="8306"/>
      </w:tabs>
      <w:snapToGrid w:val="0"/>
      <w:jc w:val="left"/>
    </w:pPr>
    <w:rPr>
      <w:sz w:val="18"/>
      <w:szCs w:val="18"/>
    </w:rPr>
  </w:style>
  <w:style w:type="character" w:customStyle="1" w:styleId="Char0">
    <w:name w:val="页脚 Char"/>
    <w:basedOn w:val="a0"/>
    <w:link w:val="a6"/>
    <w:uiPriority w:val="99"/>
    <w:rsid w:val="00F64C79"/>
    <w:rPr>
      <w:kern w:val="2"/>
      <w:sz w:val="18"/>
      <w:szCs w:val="18"/>
    </w:rPr>
  </w:style>
  <w:style w:type="paragraph" w:styleId="a7">
    <w:name w:val="Plain Text"/>
    <w:basedOn w:val="a"/>
    <w:link w:val="Char1"/>
    <w:uiPriority w:val="99"/>
    <w:semiHidden/>
    <w:unhideWhenUsed/>
    <w:rsid w:val="000F7E4D"/>
    <w:pPr>
      <w:widowControl/>
      <w:spacing w:before="100" w:beforeAutospacing="1" w:after="100" w:afterAutospacing="1"/>
      <w:jc w:val="left"/>
    </w:pPr>
    <w:rPr>
      <w:rFonts w:ascii="宋体" w:hAnsi="宋体" w:cs="宋体"/>
      <w:kern w:val="0"/>
      <w:sz w:val="24"/>
      <w:szCs w:val="24"/>
    </w:rPr>
  </w:style>
  <w:style w:type="character" w:customStyle="1" w:styleId="Char1">
    <w:name w:val="纯文本 Char"/>
    <w:basedOn w:val="a0"/>
    <w:link w:val="a7"/>
    <w:uiPriority w:val="99"/>
    <w:semiHidden/>
    <w:rsid w:val="000F7E4D"/>
    <w:rPr>
      <w:rFonts w:ascii="宋体" w:hAnsi="宋体" w:cs="宋体"/>
      <w:sz w:val="24"/>
      <w:szCs w:val="24"/>
    </w:rPr>
  </w:style>
  <w:style w:type="character" w:customStyle="1" w:styleId="apple-converted-space">
    <w:name w:val="apple-converted-space"/>
    <w:basedOn w:val="a0"/>
    <w:rsid w:val="000F7E4D"/>
  </w:style>
  <w:style w:type="character" w:styleId="a8">
    <w:name w:val="Hyperlink"/>
    <w:basedOn w:val="a0"/>
    <w:uiPriority w:val="99"/>
    <w:semiHidden/>
    <w:unhideWhenUsed/>
    <w:rsid w:val="000F7E4D"/>
    <w:rPr>
      <w:color w:val="0000FF"/>
      <w:u w:val="single"/>
    </w:rPr>
  </w:style>
  <w:style w:type="paragraph" w:styleId="a9">
    <w:name w:val="Date"/>
    <w:basedOn w:val="a"/>
    <w:next w:val="a"/>
    <w:link w:val="Char2"/>
    <w:uiPriority w:val="99"/>
    <w:semiHidden/>
    <w:unhideWhenUsed/>
    <w:rsid w:val="00902AB7"/>
    <w:pPr>
      <w:ind w:leftChars="2500" w:left="100"/>
    </w:pPr>
  </w:style>
  <w:style w:type="character" w:customStyle="1" w:styleId="Char2">
    <w:name w:val="日期 Char"/>
    <w:basedOn w:val="a0"/>
    <w:link w:val="a9"/>
    <w:uiPriority w:val="99"/>
    <w:semiHidden/>
    <w:rsid w:val="00902AB7"/>
    <w:rPr>
      <w:kern w:val="2"/>
      <w:sz w:val="21"/>
      <w:szCs w:val="22"/>
    </w:rPr>
  </w:style>
</w:styles>
</file>

<file path=word/webSettings.xml><?xml version="1.0" encoding="utf-8"?>
<w:webSettings xmlns:r="http://schemas.openxmlformats.org/officeDocument/2006/relationships" xmlns:w="http://schemas.openxmlformats.org/wordprocessingml/2006/main">
  <w:divs>
    <w:div w:id="77212121">
      <w:bodyDiv w:val="1"/>
      <w:marLeft w:val="0"/>
      <w:marRight w:val="0"/>
      <w:marTop w:val="0"/>
      <w:marBottom w:val="0"/>
      <w:divBdr>
        <w:top w:val="none" w:sz="0" w:space="0" w:color="auto"/>
        <w:left w:val="none" w:sz="0" w:space="0" w:color="auto"/>
        <w:bottom w:val="none" w:sz="0" w:space="0" w:color="auto"/>
        <w:right w:val="none" w:sz="0" w:space="0" w:color="auto"/>
      </w:divBdr>
    </w:div>
    <w:div w:id="212391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9B484FE-9065-460B-B506-9F4FAB4E4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171</Words>
  <Characters>976</Characters>
  <Application>Microsoft Office Word</Application>
  <DocSecurity>0</DocSecurity>
  <Lines>8</Lines>
  <Paragraphs>2</Paragraphs>
  <ScaleCrop>false</ScaleCrop>
  <Company>Microsoft</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2016-08-03T05:53:00Z</cp:lastPrinted>
  <dcterms:created xsi:type="dcterms:W3CDTF">2017-09-26T00:39:00Z</dcterms:created>
  <dcterms:modified xsi:type="dcterms:W3CDTF">2017-09-26T01:08:00Z</dcterms:modified>
</cp:coreProperties>
</file>