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E3" w:rsidRPr="00FE2D85" w:rsidRDefault="00B36EE3" w:rsidP="00B36EE3">
      <w:pPr>
        <w:jc w:val="center"/>
        <w:rPr>
          <w:rFonts w:asciiTheme="majorEastAsia" w:eastAsiaTheme="majorEastAsia" w:hAnsiTheme="majorEastAsia"/>
          <w:b/>
          <w:color w:val="FF0000"/>
          <w:spacing w:val="30"/>
          <w:sz w:val="96"/>
          <w:szCs w:val="36"/>
        </w:rPr>
      </w:pPr>
      <w:r w:rsidRPr="00FE2D85">
        <w:rPr>
          <w:rFonts w:asciiTheme="majorEastAsia" w:eastAsiaTheme="majorEastAsia" w:hAnsiTheme="majorEastAsia" w:hint="eastAsia"/>
          <w:b/>
          <w:color w:val="FF0000"/>
          <w:spacing w:val="30"/>
          <w:sz w:val="96"/>
          <w:szCs w:val="36"/>
        </w:rPr>
        <w:t>南京明辉建设集团</w:t>
      </w:r>
    </w:p>
    <w:p w:rsidR="00B36EE3" w:rsidRDefault="00B36EE3" w:rsidP="00B36EE3">
      <w:pPr>
        <w:jc w:val="center"/>
        <w:rPr>
          <w:sz w:val="32"/>
          <w:szCs w:val="36"/>
        </w:rPr>
      </w:pPr>
      <w:proofErr w:type="gramStart"/>
      <w:r w:rsidRPr="008104DE">
        <w:rPr>
          <w:rFonts w:hint="eastAsia"/>
          <w:sz w:val="32"/>
          <w:szCs w:val="36"/>
        </w:rPr>
        <w:t>宁明辉字</w:t>
      </w:r>
      <w:r w:rsidRPr="00FE2D85">
        <w:rPr>
          <w:sz w:val="32"/>
          <w:szCs w:val="36"/>
        </w:rPr>
        <w:t>【</w:t>
      </w:r>
      <w:r w:rsidRPr="00FE2D85">
        <w:rPr>
          <w:sz w:val="32"/>
          <w:szCs w:val="36"/>
        </w:rPr>
        <w:t>201</w:t>
      </w:r>
      <w:r w:rsidR="00F8092B">
        <w:rPr>
          <w:rFonts w:hint="eastAsia"/>
          <w:sz w:val="32"/>
          <w:szCs w:val="36"/>
        </w:rPr>
        <w:t>7</w:t>
      </w:r>
      <w:r w:rsidRPr="00FE2D85">
        <w:rPr>
          <w:sz w:val="32"/>
          <w:szCs w:val="36"/>
        </w:rPr>
        <w:t>】</w:t>
      </w:r>
      <w:proofErr w:type="gramEnd"/>
      <w:r w:rsidR="00D43D86">
        <w:rPr>
          <w:rFonts w:hint="eastAsia"/>
          <w:sz w:val="32"/>
          <w:szCs w:val="36"/>
        </w:rPr>
        <w:t>8</w:t>
      </w:r>
      <w:r w:rsidRPr="008104DE">
        <w:rPr>
          <w:rFonts w:hint="eastAsia"/>
          <w:sz w:val="32"/>
          <w:szCs w:val="36"/>
        </w:rPr>
        <w:t>号</w:t>
      </w:r>
    </w:p>
    <w:p w:rsidR="00B36EE3" w:rsidRPr="00FE2D85" w:rsidRDefault="00E1135E" w:rsidP="00B36EE3">
      <w:pPr>
        <w:jc w:val="center"/>
        <w:rPr>
          <w:rFonts w:asciiTheme="majorEastAsia" w:eastAsiaTheme="majorEastAsia" w:hAnsiTheme="majorEastAsia"/>
          <w:sz w:val="32"/>
          <w:szCs w:val="36"/>
        </w:rPr>
      </w:pPr>
      <w:r>
        <w:rPr>
          <w:rFonts w:asciiTheme="majorEastAsia" w:eastAsiaTheme="majorEastAsia" w:hAnsiTheme="majorEastAsia"/>
          <w:noProof/>
          <w:sz w:val="32"/>
          <w:szCs w:val="36"/>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198120</wp:posOffset>
                </wp:positionV>
                <wp:extent cx="2552065" cy="0"/>
                <wp:effectExtent l="10160" t="7620" r="9525" b="1143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52065"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5.6pt" to="19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" strokecolor="red" strokeweight="1pt"/>
            </w:pict>
          </mc:Fallback>
        </mc:AlternateContent>
      </w:r>
      <w:r>
        <w:rPr>
          <w:rFonts w:asciiTheme="majorEastAsia" w:eastAsiaTheme="majorEastAsia" w:hAnsiTheme="majorEastAsia"/>
          <w:noProof/>
          <w:sz w:val="28"/>
        </w:rPr>
        <mc:AlternateContent>
          <mc:Choice Requires="wps">
            <w:drawing>
              <wp:anchor distT="0" distB="0" distL="114300" distR="114300" simplePos="0" relativeHeight="251662336" behindDoc="0" locked="0" layoutInCell="1" allowOverlap="1">
                <wp:simplePos x="0" y="0"/>
                <wp:positionH relativeFrom="column">
                  <wp:posOffset>2971800</wp:posOffset>
                </wp:positionH>
                <wp:positionV relativeFrom="paragraph">
                  <wp:posOffset>198120</wp:posOffset>
                </wp:positionV>
                <wp:extent cx="2896235" cy="0"/>
                <wp:effectExtent l="9525" t="7620" r="8890" b="1143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96235"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5.6pt" to="462.0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" strokecolor="red" strokeweight="1pt"/>
            </w:pict>
          </mc:Fallback>
        </mc:AlternateContent>
      </w:r>
      <w:r>
        <w:rPr>
          <w:rFonts w:asciiTheme="majorEastAsia" w:eastAsiaTheme="majorEastAsia" w:hAnsiTheme="majorEastAsia"/>
          <w:noProof/>
          <w:sz w:val="28"/>
        </w:rPr>
        <mc:AlternateContent>
          <mc:Choice Requires="wps">
            <w:drawing>
              <wp:anchor distT="0" distB="0" distL="114300" distR="114300" simplePos="0" relativeHeight="251661312" behindDoc="0" locked="0" layoutInCell="1" allowOverlap="1">
                <wp:simplePos x="0" y="0"/>
                <wp:positionH relativeFrom="column">
                  <wp:posOffset>2639695</wp:posOffset>
                </wp:positionH>
                <wp:positionV relativeFrom="paragraph">
                  <wp:posOffset>100965</wp:posOffset>
                </wp:positionV>
                <wp:extent cx="217805" cy="198120"/>
                <wp:effectExtent l="20320" t="24765" r="28575" b="2476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805" cy="198120"/>
                        </a:xfrm>
                        <a:prstGeom prst="star5">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left:0;text-align:left;margin-left:207.85pt;margin-top:7.95pt;width:17.15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780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" path="m,75675r83195,l108903,r25707,75675l217805,75675r-67306,46769l176208,198119,108903,151349,41597,198119,67306,122444,,75675xe" fillcolor="red" strokecolor="red">
                <v:stroke joinstyle="miter"/>
                <v:path o:connecttype="custom" o:connectlocs="0,75675;83195,75675;108903,0;134610,75675;217805,75675;150499,122444;176208,198119;108903,151349;41597,198119;67306,122444;0,75675" o:connectangles="0,0,0,0,0,0,0,0,0,0,0"/>
              </v:shape>
            </w:pict>
          </mc:Fallback>
        </mc:AlternateContent>
      </w:r>
    </w:p>
    <w:p w:rsidR="00D43D86" w:rsidRPr="00D43D86" w:rsidRDefault="00D43D86" w:rsidP="00D43D86">
      <w:pPr>
        <w:spacing w:line="360" w:lineRule="auto"/>
        <w:ind w:firstLineChars="150" w:firstLine="542"/>
        <w:jc w:val="center"/>
        <w:rPr>
          <w:rFonts w:asciiTheme="majorEastAsia" w:eastAsiaTheme="majorEastAsia" w:hAnsiTheme="majorEastAsia"/>
          <w:b/>
          <w:bCs/>
          <w:color w:val="000000"/>
          <w:sz w:val="36"/>
          <w:szCs w:val="36"/>
        </w:rPr>
      </w:pPr>
      <w:bookmarkStart w:id="0" w:name="_Toc316041844"/>
      <w:r w:rsidRPr="00D43D86">
        <w:rPr>
          <w:rFonts w:asciiTheme="majorEastAsia" w:eastAsiaTheme="majorEastAsia" w:hAnsiTheme="majorEastAsia" w:hint="eastAsia"/>
          <w:b/>
          <w:bCs/>
          <w:color w:val="000000"/>
          <w:sz w:val="36"/>
          <w:szCs w:val="36"/>
        </w:rPr>
        <w:t>201</w:t>
      </w:r>
      <w:r>
        <w:rPr>
          <w:rFonts w:asciiTheme="majorEastAsia" w:eastAsiaTheme="majorEastAsia" w:hAnsiTheme="majorEastAsia" w:hint="eastAsia"/>
          <w:b/>
          <w:bCs/>
          <w:color w:val="000000"/>
          <w:sz w:val="36"/>
          <w:szCs w:val="36"/>
        </w:rPr>
        <w:t>7</w:t>
      </w:r>
      <w:r w:rsidRPr="00D43D86">
        <w:rPr>
          <w:rFonts w:asciiTheme="majorEastAsia" w:eastAsiaTheme="majorEastAsia" w:hAnsiTheme="majorEastAsia" w:hint="eastAsia"/>
          <w:b/>
          <w:bCs/>
          <w:color w:val="000000"/>
          <w:sz w:val="36"/>
          <w:szCs w:val="36"/>
        </w:rPr>
        <w:t>年度二级建造师资格考试有关事项的通知</w:t>
      </w:r>
    </w:p>
    <w:p w:rsidR="00B36EE3" w:rsidRPr="00CA08F1" w:rsidRDefault="00B36EE3" w:rsidP="00B36EE3">
      <w:pPr>
        <w:rPr>
          <w:rFonts w:asciiTheme="minorEastAsia" w:eastAsiaTheme="minorEastAsia" w:hAnsiTheme="minorEastAsia"/>
          <w:sz w:val="28"/>
          <w:szCs w:val="28"/>
        </w:rPr>
      </w:pPr>
      <w:r w:rsidRPr="00CA08F1">
        <w:rPr>
          <w:rFonts w:asciiTheme="minorEastAsia" w:eastAsiaTheme="minorEastAsia" w:hAnsiTheme="minorEastAsia" w:hint="eastAsia"/>
          <w:sz w:val="28"/>
          <w:szCs w:val="28"/>
        </w:rPr>
        <w:t>公司各</w:t>
      </w:r>
      <w:r w:rsidR="00303870">
        <w:rPr>
          <w:rFonts w:asciiTheme="minorEastAsia" w:eastAsiaTheme="minorEastAsia" w:hAnsiTheme="minorEastAsia" w:hint="eastAsia"/>
          <w:sz w:val="28"/>
          <w:szCs w:val="28"/>
        </w:rPr>
        <w:t>部门、</w:t>
      </w:r>
      <w:r w:rsidRPr="00CA08F1">
        <w:rPr>
          <w:rFonts w:asciiTheme="minorEastAsia" w:eastAsiaTheme="minorEastAsia" w:hAnsiTheme="minorEastAsia" w:hint="eastAsia"/>
          <w:sz w:val="28"/>
          <w:szCs w:val="28"/>
        </w:rPr>
        <w:t>项目部：</w:t>
      </w:r>
    </w:p>
    <w:p w:rsidR="00066066" w:rsidRPr="00066066" w:rsidRDefault="00066066" w:rsidP="00066066">
      <w:pPr>
        <w:spacing w:line="360" w:lineRule="auto"/>
        <w:ind w:firstLine="555"/>
        <w:rPr>
          <w:rFonts w:asciiTheme="minorEastAsia" w:eastAsiaTheme="minorEastAsia" w:hAnsiTheme="minorEastAsia"/>
          <w:sz w:val="28"/>
          <w:szCs w:val="28"/>
        </w:rPr>
      </w:pPr>
      <w:r w:rsidRPr="00066066">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7</w:t>
      </w:r>
      <w:r w:rsidRPr="00066066">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江苏省</w:t>
      </w:r>
      <w:r w:rsidRPr="00066066">
        <w:rPr>
          <w:rFonts w:asciiTheme="minorEastAsia" w:eastAsiaTheme="minorEastAsia" w:hAnsiTheme="minorEastAsia" w:hint="eastAsia"/>
          <w:sz w:val="28"/>
          <w:szCs w:val="28"/>
        </w:rPr>
        <w:t>二级建造师资格考试报名现已开始，现将有关文件转发给你们，望认真对照报考条件，按时积极报名参加考试。</w:t>
      </w:r>
    </w:p>
    <w:p w:rsidR="00066066" w:rsidRPr="00066066" w:rsidRDefault="00066066" w:rsidP="00066066">
      <w:pPr>
        <w:spacing w:line="360" w:lineRule="auto"/>
        <w:ind w:firstLine="555"/>
        <w:rPr>
          <w:rFonts w:asciiTheme="minorEastAsia" w:eastAsiaTheme="minorEastAsia" w:hAnsiTheme="minorEastAsia"/>
          <w:sz w:val="28"/>
          <w:szCs w:val="28"/>
        </w:rPr>
      </w:pPr>
      <w:r w:rsidRPr="00066066">
        <w:rPr>
          <w:rFonts w:asciiTheme="minorEastAsia" w:eastAsiaTheme="minorEastAsia" w:hAnsiTheme="minorEastAsia" w:hint="eastAsia"/>
          <w:sz w:val="28"/>
          <w:szCs w:val="28"/>
        </w:rPr>
        <w:t>特此通知</w:t>
      </w:r>
    </w:p>
    <w:p w:rsidR="00B36EE3" w:rsidRPr="00A24009" w:rsidRDefault="00B36EE3" w:rsidP="00B36EE3">
      <w:pPr>
        <w:ind w:firstLine="600"/>
        <w:jc w:val="left"/>
        <w:rPr>
          <w:rFonts w:ascii="仿宋" w:eastAsia="仿宋" w:hAnsi="仿宋"/>
          <w:sz w:val="28"/>
          <w:szCs w:val="28"/>
        </w:rPr>
      </w:pPr>
      <w:r w:rsidRPr="00FD343F">
        <w:rPr>
          <w:rFonts w:ascii="仿宋_GB2312" w:eastAsia="仿宋_GB2312" w:hAnsi="微软雅黑" w:hint="eastAsia"/>
          <w:sz w:val="32"/>
          <w:szCs w:val="32"/>
        </w:rPr>
        <w:t xml:space="preserve">    </w:t>
      </w:r>
      <w:r>
        <w:rPr>
          <w:rFonts w:ascii="仿宋_GB2312" w:eastAsia="仿宋_GB2312" w:hAnsi="微软雅黑" w:hint="eastAsia"/>
          <w:sz w:val="32"/>
          <w:szCs w:val="32"/>
        </w:rPr>
        <w:t xml:space="preserve">                         </w:t>
      </w:r>
    </w:p>
    <w:p w:rsidR="00B36EE3" w:rsidRDefault="00B36EE3" w:rsidP="00B36EE3">
      <w:pPr>
        <w:spacing w:line="440" w:lineRule="exact"/>
        <w:rPr>
          <w:rFonts w:asciiTheme="minorEastAsia" w:eastAsiaTheme="minorEastAsia" w:hAnsiTheme="minorEastAsia"/>
          <w:sz w:val="28"/>
          <w:szCs w:val="28"/>
        </w:rPr>
      </w:pPr>
    </w:p>
    <w:p w:rsidR="004159B7" w:rsidRPr="00FE2D85" w:rsidRDefault="004159B7" w:rsidP="00B36EE3">
      <w:pPr>
        <w:spacing w:line="440" w:lineRule="exact"/>
        <w:rPr>
          <w:rFonts w:asciiTheme="minorEastAsia" w:eastAsiaTheme="minorEastAsia" w:hAnsiTheme="minorEastAsia"/>
          <w:sz w:val="28"/>
          <w:szCs w:val="28"/>
        </w:rPr>
      </w:pPr>
    </w:p>
    <w:bookmarkEnd w:id="0"/>
    <w:p w:rsidR="00B36EE3" w:rsidRPr="00FE2D85" w:rsidRDefault="00B36EE3" w:rsidP="00EB1D53">
      <w:pPr>
        <w:spacing w:line="540" w:lineRule="exact"/>
        <w:ind w:firstLineChars="2050" w:firstLine="5740"/>
        <w:rPr>
          <w:rFonts w:ascii="仿宋" w:eastAsia="仿宋" w:hAnsi="仿宋"/>
          <w:sz w:val="28"/>
          <w:szCs w:val="36"/>
        </w:rPr>
      </w:pPr>
      <w:r w:rsidRPr="00FE2D85">
        <w:rPr>
          <w:rFonts w:ascii="仿宋" w:eastAsia="仿宋" w:hAnsi="仿宋" w:hint="eastAsia"/>
          <w:sz w:val="28"/>
          <w:szCs w:val="36"/>
        </w:rPr>
        <w:t>南京明辉建设集团</w:t>
      </w:r>
    </w:p>
    <w:p w:rsidR="00B36EE3" w:rsidRDefault="009A28C0" w:rsidP="000E32B6">
      <w:pPr>
        <w:spacing w:line="540" w:lineRule="exact"/>
        <w:ind w:right="140" w:firstLineChars="50" w:firstLine="140"/>
        <w:jc w:val="right"/>
        <w:rPr>
          <w:rFonts w:ascii="仿宋" w:eastAsia="仿宋" w:hAnsi="仿宋"/>
          <w:sz w:val="28"/>
          <w:szCs w:val="36"/>
        </w:rPr>
      </w:pPr>
      <w:r>
        <w:rPr>
          <w:rFonts w:ascii="仿宋" w:eastAsia="仿宋" w:hAnsi="仿宋" w:hint="eastAsia"/>
          <w:sz w:val="28"/>
          <w:szCs w:val="36"/>
        </w:rPr>
        <w:t>二〇一</w:t>
      </w:r>
      <w:r w:rsidR="00874908">
        <w:rPr>
          <w:rFonts w:ascii="仿宋" w:eastAsia="仿宋" w:hAnsi="仿宋" w:hint="eastAsia"/>
          <w:sz w:val="28"/>
          <w:szCs w:val="36"/>
        </w:rPr>
        <w:t>七</w:t>
      </w:r>
      <w:r>
        <w:rPr>
          <w:rFonts w:ascii="仿宋" w:eastAsia="仿宋" w:hAnsi="仿宋" w:hint="eastAsia"/>
          <w:sz w:val="28"/>
          <w:szCs w:val="36"/>
        </w:rPr>
        <w:t>年</w:t>
      </w:r>
      <w:r w:rsidR="000E32B6">
        <w:rPr>
          <w:rFonts w:ascii="仿宋" w:eastAsia="仿宋" w:hAnsi="仿宋" w:hint="eastAsia"/>
          <w:sz w:val="28"/>
          <w:szCs w:val="36"/>
        </w:rPr>
        <w:t>二</w:t>
      </w:r>
      <w:r>
        <w:rPr>
          <w:rFonts w:ascii="仿宋" w:eastAsia="仿宋" w:hAnsi="仿宋" w:hint="eastAsia"/>
          <w:sz w:val="28"/>
          <w:szCs w:val="36"/>
        </w:rPr>
        <w:t>月</w:t>
      </w:r>
      <w:r w:rsidR="00066066">
        <w:rPr>
          <w:rFonts w:ascii="仿宋" w:eastAsia="仿宋" w:hAnsi="仿宋" w:hint="eastAsia"/>
          <w:sz w:val="28"/>
          <w:szCs w:val="36"/>
        </w:rPr>
        <w:t>十</w:t>
      </w:r>
      <w:r>
        <w:rPr>
          <w:rFonts w:ascii="仿宋" w:eastAsia="仿宋" w:hAnsi="仿宋" w:hint="eastAsia"/>
          <w:sz w:val="28"/>
          <w:szCs w:val="36"/>
        </w:rPr>
        <w:t>日</w:t>
      </w:r>
    </w:p>
    <w:p w:rsidR="004159B7" w:rsidRDefault="004159B7" w:rsidP="00B36EE3">
      <w:pPr>
        <w:spacing w:line="540" w:lineRule="exact"/>
        <w:ind w:right="980"/>
        <w:rPr>
          <w:rFonts w:ascii="仿宋" w:eastAsia="仿宋" w:hAnsi="仿宋"/>
          <w:sz w:val="28"/>
          <w:szCs w:val="36"/>
        </w:rPr>
      </w:pPr>
    </w:p>
    <w:p w:rsidR="004159B7" w:rsidRDefault="004159B7" w:rsidP="00B36EE3">
      <w:pPr>
        <w:spacing w:line="540" w:lineRule="exact"/>
        <w:ind w:right="980"/>
        <w:rPr>
          <w:rFonts w:ascii="仿宋" w:eastAsia="仿宋" w:hAnsi="仿宋"/>
          <w:sz w:val="28"/>
          <w:szCs w:val="36"/>
        </w:rPr>
      </w:pPr>
    </w:p>
    <w:p w:rsidR="00B36EE3" w:rsidRDefault="00B36EE3" w:rsidP="00B36EE3">
      <w:pPr>
        <w:spacing w:line="540" w:lineRule="exact"/>
        <w:ind w:right="420" w:firstLineChars="50" w:firstLine="140"/>
        <w:jc w:val="right"/>
        <w:rPr>
          <w:rFonts w:ascii="仿宋" w:eastAsia="仿宋" w:hAnsi="仿宋"/>
          <w:sz w:val="28"/>
          <w:szCs w:val="36"/>
        </w:rPr>
      </w:pPr>
    </w:p>
    <w:p w:rsidR="009A28C0" w:rsidRDefault="009A28C0" w:rsidP="00B36EE3">
      <w:pPr>
        <w:spacing w:line="540" w:lineRule="exact"/>
        <w:ind w:right="420" w:firstLineChars="50" w:firstLine="140"/>
        <w:jc w:val="right"/>
        <w:rPr>
          <w:rFonts w:ascii="仿宋" w:eastAsia="仿宋" w:hAnsi="仿宋" w:hint="eastAsia"/>
          <w:sz w:val="28"/>
          <w:szCs w:val="36"/>
        </w:rPr>
      </w:pPr>
    </w:p>
    <w:p w:rsidR="00746974" w:rsidRPr="00FE2D85" w:rsidRDefault="00746974" w:rsidP="00B36EE3">
      <w:pPr>
        <w:spacing w:line="540" w:lineRule="exact"/>
        <w:ind w:right="420" w:firstLineChars="50" w:firstLine="140"/>
        <w:jc w:val="right"/>
        <w:rPr>
          <w:rFonts w:ascii="仿宋" w:eastAsia="仿宋" w:hAnsi="仿宋"/>
          <w:sz w:val="28"/>
          <w:szCs w:val="36"/>
        </w:rPr>
      </w:pPr>
    </w:p>
    <w:p w:rsidR="00B36EE3" w:rsidRPr="000D639A" w:rsidRDefault="00E1135E" w:rsidP="00B36EE3">
      <w:pPr>
        <w:spacing w:line="360" w:lineRule="auto"/>
        <w:rPr>
          <w:rFonts w:asciiTheme="minorEastAsia" w:eastAsiaTheme="minorEastAsia" w:hAnsiTheme="minorEastAsia"/>
          <w:sz w:val="24"/>
        </w:rPr>
      </w:pPr>
      <w:r>
        <w:rPr>
          <w:rFonts w:asciiTheme="minorEastAsia" w:eastAsiaTheme="minorEastAsia" w:hAnsiTheme="minorEastAsia"/>
          <w:noProof/>
        </w:rPr>
        <mc:AlternateContent>
          <mc:Choice Requires="wps">
            <w:drawing>
              <wp:anchor distT="4294967295" distB="4294967295" distL="114300" distR="114300" simplePos="0" relativeHeight="251663360" behindDoc="0" locked="0" layoutInCell="1" allowOverlap="1">
                <wp:simplePos x="0" y="0"/>
                <wp:positionH relativeFrom="column">
                  <wp:posOffset>0</wp:posOffset>
                </wp:positionH>
                <wp:positionV relativeFrom="paragraph">
                  <wp:posOffset>266699</wp:posOffset>
                </wp:positionV>
                <wp:extent cx="5545455" cy="0"/>
                <wp:effectExtent l="0" t="0" r="1714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54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pt" to="436.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" strokeweight="1.25pt"/>
            </w:pict>
          </mc:Fallback>
        </mc:AlternateContent>
      </w:r>
      <w:r w:rsidR="00B36EE3" w:rsidRPr="000D639A">
        <w:rPr>
          <w:rFonts w:asciiTheme="minorEastAsia" w:eastAsiaTheme="minorEastAsia" w:hAnsiTheme="minorEastAsia" w:hint="eastAsia"/>
          <w:sz w:val="24"/>
        </w:rPr>
        <w:t>主题词：</w:t>
      </w:r>
      <w:r w:rsidR="00066066">
        <w:rPr>
          <w:rFonts w:asciiTheme="minorEastAsia" w:eastAsiaTheme="minorEastAsia" w:hAnsiTheme="minorEastAsia" w:hint="eastAsia"/>
          <w:sz w:val="24"/>
        </w:rPr>
        <w:t>二级</w:t>
      </w:r>
      <w:r w:rsidR="00CB19B4">
        <w:rPr>
          <w:rFonts w:asciiTheme="minorEastAsia" w:eastAsiaTheme="minorEastAsia" w:hAnsiTheme="minorEastAsia" w:hint="eastAsia"/>
          <w:sz w:val="24"/>
        </w:rPr>
        <w:t xml:space="preserve">  </w:t>
      </w:r>
      <w:r w:rsidR="00066066">
        <w:rPr>
          <w:rFonts w:asciiTheme="minorEastAsia" w:eastAsiaTheme="minorEastAsia" w:hAnsiTheme="minorEastAsia" w:hint="eastAsia"/>
          <w:sz w:val="24"/>
        </w:rPr>
        <w:t>建造师</w:t>
      </w:r>
      <w:r w:rsidR="00CB19B4">
        <w:rPr>
          <w:rFonts w:asciiTheme="minorEastAsia" w:eastAsiaTheme="minorEastAsia" w:hAnsiTheme="minorEastAsia" w:hint="eastAsia"/>
          <w:sz w:val="24"/>
        </w:rPr>
        <w:t xml:space="preserve">  </w:t>
      </w:r>
      <w:r w:rsidR="00066066">
        <w:rPr>
          <w:rFonts w:asciiTheme="minorEastAsia" w:eastAsiaTheme="minorEastAsia" w:hAnsiTheme="minorEastAsia" w:hint="eastAsia"/>
          <w:sz w:val="24"/>
        </w:rPr>
        <w:t>报名</w:t>
      </w:r>
      <w:r w:rsidR="004F480B">
        <w:rPr>
          <w:rFonts w:asciiTheme="minorEastAsia" w:eastAsiaTheme="minorEastAsia" w:hAnsiTheme="minorEastAsia" w:hint="eastAsia"/>
          <w:sz w:val="24"/>
        </w:rPr>
        <w:t xml:space="preserve"> </w:t>
      </w:r>
      <w:r w:rsidR="000C1292">
        <w:rPr>
          <w:rFonts w:asciiTheme="minorEastAsia" w:eastAsiaTheme="minorEastAsia" w:hAnsiTheme="minorEastAsia" w:hint="eastAsia"/>
          <w:sz w:val="24"/>
        </w:rPr>
        <w:t xml:space="preserve"> </w:t>
      </w:r>
      <w:r w:rsidR="00416867">
        <w:rPr>
          <w:rFonts w:asciiTheme="minorEastAsia" w:eastAsiaTheme="minorEastAsia" w:hAnsiTheme="minorEastAsia" w:hint="eastAsia"/>
          <w:sz w:val="24"/>
        </w:rPr>
        <w:t>通知</w:t>
      </w:r>
      <w:r w:rsidR="00B36EE3" w:rsidRPr="000D639A">
        <w:rPr>
          <w:rFonts w:asciiTheme="minorEastAsia" w:eastAsiaTheme="minorEastAsia" w:hAnsiTheme="minorEastAsia" w:hint="eastAsia"/>
          <w:sz w:val="24"/>
        </w:rPr>
        <w:t xml:space="preserve"> </w:t>
      </w:r>
      <w:r w:rsidR="00B36EE3">
        <w:rPr>
          <w:rFonts w:asciiTheme="minorEastAsia" w:eastAsiaTheme="minorEastAsia" w:hAnsiTheme="minorEastAsia" w:hint="eastAsia"/>
          <w:sz w:val="24"/>
        </w:rPr>
        <w:t xml:space="preserve"> </w:t>
      </w:r>
    </w:p>
    <w:p w:rsidR="00B36EE3" w:rsidRPr="000D639A" w:rsidRDefault="00E1135E" w:rsidP="00B36EE3">
      <w:pPr>
        <w:spacing w:line="360" w:lineRule="auto"/>
        <w:rPr>
          <w:rFonts w:asciiTheme="minorEastAsia" w:eastAsiaTheme="minorEastAsia" w:hAnsiTheme="minorEastAsia"/>
          <w:sz w:val="24"/>
        </w:rPr>
      </w:pPr>
      <w:r>
        <w:rPr>
          <w:rFonts w:asciiTheme="minorEastAsia" w:eastAsiaTheme="minorEastAsia" w:hAnsiTheme="minorEastAsia"/>
          <w:noProof/>
        </w:rPr>
        <mc:AlternateContent>
          <mc:Choice Requires="wps">
            <w:drawing>
              <wp:anchor distT="4294967295" distB="4294967295" distL="114300" distR="114300" simplePos="0" relativeHeight="251664384" behindDoc="0" locked="0" layoutInCell="1" allowOverlap="1">
                <wp:simplePos x="0" y="0"/>
                <wp:positionH relativeFrom="column">
                  <wp:posOffset>0</wp:posOffset>
                </wp:positionH>
                <wp:positionV relativeFrom="paragraph">
                  <wp:posOffset>259079</wp:posOffset>
                </wp:positionV>
                <wp:extent cx="5545455" cy="0"/>
                <wp:effectExtent l="0" t="0" r="17145"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54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0.4pt" to="436.6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" strokeweight="1.25pt"/>
            </w:pict>
          </mc:Fallback>
        </mc:AlternateContent>
      </w:r>
      <w:r w:rsidR="00B36EE3" w:rsidRPr="000D639A">
        <w:rPr>
          <w:rFonts w:asciiTheme="minorEastAsia" w:eastAsiaTheme="minorEastAsia" w:hAnsiTheme="minorEastAsia" w:hint="eastAsia"/>
          <w:sz w:val="24"/>
        </w:rPr>
        <w:t>抄报：公司总经理</w:t>
      </w:r>
      <w:r w:rsidR="00B36EE3" w:rsidRPr="000D639A">
        <w:rPr>
          <w:rFonts w:asciiTheme="minorEastAsia" w:eastAsiaTheme="minorEastAsia" w:hAnsiTheme="minorEastAsia"/>
          <w:sz w:val="24"/>
        </w:rPr>
        <w:t xml:space="preserve">  </w:t>
      </w:r>
      <w:r w:rsidR="00B36EE3" w:rsidRPr="000D639A">
        <w:rPr>
          <w:rFonts w:asciiTheme="minorEastAsia" w:eastAsiaTheme="minorEastAsia" w:hAnsiTheme="minorEastAsia" w:hint="eastAsia"/>
          <w:sz w:val="24"/>
        </w:rPr>
        <w:t>副总经理</w:t>
      </w:r>
    </w:p>
    <w:p w:rsidR="00B36EE3" w:rsidRDefault="00E1135E" w:rsidP="00B36EE3">
      <w:pPr>
        <w:spacing w:line="360" w:lineRule="auto"/>
        <w:rPr>
          <w:sz w:val="24"/>
        </w:rPr>
      </w:pPr>
      <w:r>
        <w:rPr>
          <w:rFonts w:asciiTheme="minorEastAsia" w:eastAsiaTheme="minorEastAsia" w:hAnsiTheme="minorEastAsia"/>
          <w:noProof/>
        </w:rPr>
        <mc:AlternateContent>
          <mc:Choice Requires="wps">
            <w:drawing>
              <wp:anchor distT="4294967295" distB="4294967295" distL="114300" distR="114300" simplePos="0" relativeHeight="251665408" behindDoc="0" locked="0" layoutInCell="1" allowOverlap="1">
                <wp:simplePos x="0" y="0"/>
                <wp:positionH relativeFrom="column">
                  <wp:posOffset>0</wp:posOffset>
                </wp:positionH>
                <wp:positionV relativeFrom="paragraph">
                  <wp:posOffset>274319</wp:posOffset>
                </wp:positionV>
                <wp:extent cx="5545455" cy="0"/>
                <wp:effectExtent l="0" t="0" r="1714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545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6pt" to="436.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" strokeweight="1.25pt"/>
            </w:pict>
          </mc:Fallback>
        </mc:AlternateContent>
      </w:r>
      <w:r w:rsidR="00B36EE3" w:rsidRPr="000D639A">
        <w:rPr>
          <w:rFonts w:asciiTheme="minorEastAsia" w:eastAsiaTheme="minorEastAsia" w:hAnsiTheme="minorEastAsia" w:hint="eastAsia"/>
          <w:sz w:val="24"/>
        </w:rPr>
        <w:t>南京明辉建设集团综合办公室印发</w:t>
      </w:r>
      <w:r w:rsidR="00B36EE3" w:rsidRPr="000D639A">
        <w:rPr>
          <w:rFonts w:asciiTheme="minorEastAsia" w:eastAsiaTheme="minorEastAsia" w:hAnsiTheme="minorEastAsia"/>
          <w:sz w:val="24"/>
        </w:rPr>
        <w:t xml:space="preserve">  </w:t>
      </w:r>
      <w:r w:rsidR="00B36EE3" w:rsidRPr="000D639A">
        <w:rPr>
          <w:sz w:val="24"/>
        </w:rPr>
        <w:t xml:space="preserve">        </w:t>
      </w:r>
      <w:r w:rsidR="00B36EE3">
        <w:rPr>
          <w:b/>
          <w:sz w:val="24"/>
        </w:rPr>
        <w:t xml:space="preserve">        </w:t>
      </w:r>
      <w:r w:rsidR="00B36EE3" w:rsidRPr="000D639A">
        <w:rPr>
          <w:sz w:val="24"/>
        </w:rPr>
        <w:t xml:space="preserve"> </w:t>
      </w:r>
      <w:r w:rsidR="00B36EE3" w:rsidRPr="000D639A">
        <w:rPr>
          <w:rFonts w:hint="eastAsia"/>
          <w:sz w:val="24"/>
        </w:rPr>
        <w:t xml:space="preserve"> </w:t>
      </w:r>
      <w:r w:rsidR="00B36EE3">
        <w:rPr>
          <w:rFonts w:hint="eastAsia"/>
          <w:sz w:val="24"/>
        </w:rPr>
        <w:t xml:space="preserve">               </w:t>
      </w:r>
      <w:r w:rsidR="00A34C14">
        <w:rPr>
          <w:rFonts w:hint="eastAsia"/>
          <w:sz w:val="24"/>
        </w:rPr>
        <w:t xml:space="preserve"> </w:t>
      </w:r>
      <w:r w:rsidR="00380C1F">
        <w:rPr>
          <w:rFonts w:hint="eastAsia"/>
          <w:sz w:val="24"/>
        </w:rPr>
        <w:t xml:space="preserve"> </w:t>
      </w:r>
      <w:r w:rsidR="00B36EE3">
        <w:rPr>
          <w:rFonts w:hint="eastAsia"/>
          <w:sz w:val="24"/>
        </w:rPr>
        <w:t xml:space="preserve"> </w:t>
      </w:r>
      <w:r w:rsidR="00B36EE3" w:rsidRPr="000D639A">
        <w:rPr>
          <w:sz w:val="24"/>
        </w:rPr>
        <w:t>201</w:t>
      </w:r>
      <w:r w:rsidR="00BC24C4">
        <w:rPr>
          <w:rFonts w:hint="eastAsia"/>
          <w:sz w:val="24"/>
        </w:rPr>
        <w:t>7</w:t>
      </w:r>
      <w:r w:rsidR="00B36EE3" w:rsidRPr="000D639A">
        <w:rPr>
          <w:sz w:val="24"/>
        </w:rPr>
        <w:t>年</w:t>
      </w:r>
      <w:r w:rsidR="00CB19B4">
        <w:rPr>
          <w:rFonts w:hint="eastAsia"/>
          <w:sz w:val="24"/>
        </w:rPr>
        <w:t>2</w:t>
      </w:r>
      <w:r w:rsidR="00B36EE3" w:rsidRPr="000D639A">
        <w:rPr>
          <w:sz w:val="24"/>
        </w:rPr>
        <w:t>月</w:t>
      </w:r>
      <w:r w:rsidR="00066066">
        <w:rPr>
          <w:rFonts w:hint="eastAsia"/>
          <w:sz w:val="24"/>
        </w:rPr>
        <w:t>10</w:t>
      </w:r>
      <w:r w:rsidR="00B36EE3" w:rsidRPr="000D639A">
        <w:rPr>
          <w:sz w:val="24"/>
        </w:rPr>
        <w:t>日</w:t>
      </w:r>
      <w:r w:rsidR="00B36EE3" w:rsidRPr="000D639A">
        <w:rPr>
          <w:rFonts w:hint="eastAsia"/>
          <w:sz w:val="24"/>
        </w:rPr>
        <w:t>印发</w:t>
      </w:r>
    </w:p>
    <w:p w:rsidR="0005582B" w:rsidRDefault="0005582B" w:rsidP="00B36EE3">
      <w:pPr>
        <w:spacing w:line="360" w:lineRule="auto"/>
        <w:rPr>
          <w:rFonts w:hint="eastAsia"/>
          <w:noProof/>
          <w:sz w:val="24"/>
        </w:rPr>
      </w:pPr>
    </w:p>
    <w:p w:rsidR="00BA2913" w:rsidRDefault="00BA2913" w:rsidP="00B36EE3">
      <w:pPr>
        <w:spacing w:line="360" w:lineRule="auto"/>
        <w:rPr>
          <w:rFonts w:hint="eastAsia"/>
          <w:noProof/>
          <w:sz w:val="24"/>
        </w:rPr>
      </w:pPr>
    </w:p>
    <w:p w:rsidR="00BA2913" w:rsidRDefault="00BA2913" w:rsidP="00BA2913">
      <w:pPr>
        <w:spacing w:line="360" w:lineRule="auto"/>
        <w:jc w:val="center"/>
        <w:rPr>
          <w:rFonts w:asciiTheme="majorEastAsia" w:eastAsiaTheme="majorEastAsia" w:hAnsiTheme="majorEastAsia" w:hint="eastAsia"/>
          <w:b/>
          <w:bCs/>
          <w:color w:val="333333"/>
          <w:sz w:val="36"/>
          <w:szCs w:val="36"/>
        </w:rPr>
      </w:pPr>
      <w:r w:rsidRPr="00BA2913">
        <w:rPr>
          <w:rFonts w:asciiTheme="majorEastAsia" w:eastAsiaTheme="majorEastAsia" w:hAnsiTheme="majorEastAsia" w:hint="eastAsia"/>
          <w:b/>
          <w:bCs/>
          <w:color w:val="333333"/>
          <w:sz w:val="36"/>
          <w:szCs w:val="36"/>
        </w:rPr>
        <w:t>省直报名点关于2017年度江苏省二级建造师执业</w:t>
      </w:r>
    </w:p>
    <w:p w:rsidR="00BA2913" w:rsidRDefault="00BA2913" w:rsidP="00BA2913">
      <w:pPr>
        <w:spacing w:line="360" w:lineRule="auto"/>
        <w:jc w:val="center"/>
        <w:rPr>
          <w:rFonts w:asciiTheme="majorEastAsia" w:eastAsiaTheme="majorEastAsia" w:hAnsiTheme="majorEastAsia" w:hint="eastAsia"/>
          <w:b/>
          <w:bCs/>
          <w:color w:val="333333"/>
          <w:sz w:val="36"/>
          <w:szCs w:val="36"/>
        </w:rPr>
      </w:pPr>
      <w:r w:rsidRPr="00BA2913">
        <w:rPr>
          <w:rFonts w:asciiTheme="majorEastAsia" w:eastAsiaTheme="majorEastAsia" w:hAnsiTheme="majorEastAsia" w:hint="eastAsia"/>
          <w:b/>
          <w:bCs/>
          <w:color w:val="333333"/>
          <w:sz w:val="36"/>
          <w:szCs w:val="36"/>
        </w:rPr>
        <w:t>资格考试报名工作的通知</w:t>
      </w:r>
    </w:p>
    <w:p w:rsidR="003B7186" w:rsidRPr="003B7186" w:rsidRDefault="003B7186" w:rsidP="009631FD">
      <w:pPr>
        <w:widowControl/>
        <w:spacing w:before="100" w:beforeAutospacing="1" w:after="100" w:afterAutospacing="1" w:line="600" w:lineRule="atLeas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为做好省直报名点2017年度江苏省二级建造师执业资格考试报名工作，现将有关事宜通知如下：</w:t>
      </w:r>
    </w:p>
    <w:p w:rsidR="003B7186" w:rsidRPr="003B7186" w:rsidRDefault="003B7186" w:rsidP="009631FD">
      <w:pPr>
        <w:widowControl/>
        <w:spacing w:line="560" w:lineRule="exact"/>
        <w:ind w:firstLineChars="200" w:firstLine="562"/>
        <w:jc w:val="left"/>
        <w:rPr>
          <w:rFonts w:asciiTheme="minorEastAsia" w:eastAsiaTheme="minorEastAsia" w:hAnsiTheme="minorEastAsia" w:cs="宋体" w:hint="eastAsia"/>
          <w:b/>
          <w:color w:val="333333"/>
          <w:kern w:val="0"/>
          <w:sz w:val="28"/>
          <w:szCs w:val="28"/>
        </w:rPr>
      </w:pPr>
      <w:r w:rsidRPr="003B7186">
        <w:rPr>
          <w:rFonts w:asciiTheme="minorEastAsia" w:eastAsiaTheme="minorEastAsia" w:hAnsiTheme="minorEastAsia" w:cs="宋体" w:hint="eastAsia"/>
          <w:b/>
          <w:color w:val="333333"/>
          <w:sz w:val="28"/>
          <w:szCs w:val="28"/>
        </w:rPr>
        <w:t>一、考试时间</w:t>
      </w:r>
    </w:p>
    <w:p w:rsidR="003B7186" w:rsidRPr="003B7186" w:rsidRDefault="003B7186" w:rsidP="003B7186">
      <w:pPr>
        <w:widowControl/>
        <w:spacing w:line="56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2017年度江苏省二级建造师执业资格考试时间定于2017年5月20日、21日。</w:t>
      </w:r>
    </w:p>
    <w:p w:rsidR="003B7186" w:rsidRPr="003B7186" w:rsidRDefault="003B7186" w:rsidP="003B7186">
      <w:pPr>
        <w:widowControl/>
        <w:spacing w:before="100" w:beforeAutospacing="1" w:after="100" w:afterAutospacing="1" w:line="600" w:lineRule="atLeast"/>
        <w:jc w:val="center"/>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noProof/>
          <w:color w:val="333333"/>
          <w:kern w:val="0"/>
          <w:sz w:val="28"/>
          <w:szCs w:val="28"/>
        </w:rPr>
        <w:drawing>
          <wp:inline distT="0" distB="0" distL="0" distR="0" wp14:anchorId="5233175E" wp14:editId="0D1450C3">
            <wp:extent cx="5954328" cy="1619219"/>
            <wp:effectExtent l="0" t="0" r="0" b="635"/>
            <wp:docPr id="13" name="图片 13" descr="http://hr.jscin.gov.cn/swhyframe/UploadFile/嵇山/QQ截图20170209143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hr.jscin.gov.cn/swhyframe/UploadFile/嵇山/QQ截图201702091438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4410" cy="1619241"/>
                    </a:xfrm>
                    <a:prstGeom prst="rect">
                      <a:avLst/>
                    </a:prstGeom>
                    <a:noFill/>
                    <a:ln>
                      <a:noFill/>
                    </a:ln>
                  </pic:spPr>
                </pic:pic>
              </a:graphicData>
            </a:graphic>
          </wp:inline>
        </w:drawing>
      </w:r>
    </w:p>
    <w:p w:rsidR="003B7186" w:rsidRPr="003B7186" w:rsidRDefault="003B7186" w:rsidP="009631FD">
      <w:pPr>
        <w:widowControl/>
        <w:spacing w:line="570" w:lineRule="exact"/>
        <w:ind w:firstLineChars="200" w:firstLine="562"/>
        <w:jc w:val="left"/>
        <w:rPr>
          <w:rFonts w:asciiTheme="minorEastAsia" w:eastAsiaTheme="minorEastAsia" w:hAnsiTheme="minorEastAsia" w:cs="宋体" w:hint="eastAsia"/>
          <w:b/>
          <w:color w:val="333333"/>
          <w:kern w:val="0"/>
          <w:sz w:val="28"/>
          <w:szCs w:val="28"/>
        </w:rPr>
      </w:pPr>
      <w:r w:rsidRPr="003B7186">
        <w:rPr>
          <w:rFonts w:asciiTheme="minorEastAsia" w:eastAsiaTheme="minorEastAsia" w:hAnsiTheme="minorEastAsia" w:cs="宋体" w:hint="eastAsia"/>
          <w:b/>
          <w:color w:val="333333"/>
          <w:sz w:val="28"/>
          <w:szCs w:val="28"/>
        </w:rPr>
        <w:t>二、考试科目及管理模式</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楷体" w:hint="eastAsia"/>
          <w:b/>
          <w:bCs/>
          <w:color w:val="333333"/>
          <w:sz w:val="28"/>
          <w:szCs w:val="28"/>
        </w:rPr>
        <w:t>（一）考试科目</w:t>
      </w:r>
      <w:bookmarkStart w:id="1" w:name="_GoBack"/>
      <w:bookmarkEnd w:id="1"/>
    </w:p>
    <w:p w:rsidR="003B7186" w:rsidRPr="003B7186" w:rsidRDefault="003B7186" w:rsidP="003B7186">
      <w:pPr>
        <w:widowControl/>
        <w:spacing w:line="570" w:lineRule="exact"/>
        <w:ind w:firstLineChars="200" w:firstLine="568"/>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hint="eastAsia"/>
          <w:color w:val="333333"/>
          <w:spacing w:val="4"/>
          <w:sz w:val="28"/>
          <w:szCs w:val="28"/>
        </w:rPr>
        <w:t>考试共设3个科目，其中《建设工程施工管理》和《建设工程法规及相关知识》2个科目试题为客观题，用2B铅笔在答题卡上作答；《专业工程管理与实务》科目设置建筑工程、公路工程、水利水电工程、市政公用工程、矿业工程和机电工程6个专业，试题由主观题和客观题组成，客观题用2B铅笔在答题卡上作答，主观题用黑色墨水笔在答题纸（专用答题卡）上作答</w:t>
      </w:r>
      <w:r w:rsidRPr="003B7186">
        <w:rPr>
          <w:rFonts w:asciiTheme="minorEastAsia" w:eastAsiaTheme="minorEastAsia" w:hAnsiTheme="minorEastAsia" w:hint="eastAsia"/>
          <w:color w:val="333333"/>
          <w:sz w:val="28"/>
          <w:szCs w:val="28"/>
        </w:rPr>
        <w:t>。</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hint="eastAsia"/>
          <w:color w:val="333333"/>
          <w:sz w:val="28"/>
          <w:szCs w:val="28"/>
        </w:rPr>
        <w:lastRenderedPageBreak/>
        <w:t>报考人员应考时，可携带黑色墨水笔、2B铅笔、橡皮、无声无文本编辑功能的计算器等文具，其他物品应统一放置考场指定处。考场上备有草稿纸供考生索取，考后收回。</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楷体" w:hint="eastAsia"/>
          <w:b/>
          <w:bCs/>
          <w:color w:val="333333"/>
          <w:sz w:val="28"/>
          <w:szCs w:val="28"/>
        </w:rPr>
        <w:t>（二）管理模式</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hint="eastAsia"/>
          <w:b/>
          <w:bCs/>
          <w:color w:val="333333"/>
          <w:sz w:val="28"/>
          <w:szCs w:val="28"/>
        </w:rPr>
        <w:t>1.</w:t>
      </w:r>
      <w:r w:rsidRPr="003B7186">
        <w:rPr>
          <w:rFonts w:asciiTheme="minorEastAsia" w:eastAsiaTheme="minorEastAsia" w:hAnsiTheme="minorEastAsia" w:cs="宋体" w:hint="eastAsia"/>
          <w:color w:val="333333"/>
          <w:sz w:val="28"/>
          <w:szCs w:val="28"/>
        </w:rPr>
        <w:t xml:space="preserve"> </w:t>
      </w:r>
      <w:r w:rsidRPr="003B7186">
        <w:rPr>
          <w:rFonts w:asciiTheme="minorEastAsia" w:eastAsiaTheme="minorEastAsia" w:hAnsiTheme="minorEastAsia" w:hint="eastAsia"/>
          <w:color w:val="333333"/>
          <w:sz w:val="28"/>
          <w:szCs w:val="28"/>
        </w:rPr>
        <w:t xml:space="preserve"> </w:t>
      </w:r>
      <w:r w:rsidRPr="003B7186">
        <w:rPr>
          <w:rFonts w:asciiTheme="minorEastAsia" w:eastAsiaTheme="minorEastAsia" w:hAnsiTheme="minorEastAsia" w:cs="宋体" w:hint="eastAsia"/>
          <w:color w:val="333333"/>
          <w:sz w:val="28"/>
          <w:szCs w:val="28"/>
        </w:rPr>
        <w:t>二级建造师执业资格考试成绩实行2年为一个周期的滚动管理办法。参加全部3个科目考试的人员必须在连续2个考试年度内通过全部应试科目，方可取得执业资格证书。</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hint="eastAsia"/>
          <w:b/>
          <w:bCs/>
          <w:color w:val="333333"/>
          <w:sz w:val="28"/>
          <w:szCs w:val="28"/>
        </w:rPr>
        <w:t xml:space="preserve">2. </w:t>
      </w:r>
      <w:r w:rsidRPr="003B7186">
        <w:rPr>
          <w:rFonts w:asciiTheme="minorEastAsia" w:eastAsiaTheme="minorEastAsia" w:hAnsiTheme="minorEastAsia" w:hint="eastAsia"/>
          <w:color w:val="333333"/>
          <w:sz w:val="28"/>
          <w:szCs w:val="28"/>
        </w:rPr>
        <w:t>已取得某一专业二级建造师执业资格证书的人员，可根据实际工作需要，选择《专业工程管理与实务》科目的另一专业报名参加考试，级别为“增报专业”。考试合格后</w:t>
      </w:r>
      <w:proofErr w:type="gramStart"/>
      <w:r w:rsidRPr="003B7186">
        <w:rPr>
          <w:rFonts w:asciiTheme="minorEastAsia" w:eastAsiaTheme="minorEastAsia" w:hAnsiTheme="minorEastAsia" w:hint="eastAsia"/>
          <w:color w:val="333333"/>
          <w:sz w:val="28"/>
          <w:szCs w:val="28"/>
        </w:rPr>
        <w:t>核发省</w:t>
      </w:r>
      <w:proofErr w:type="gramEnd"/>
      <w:r w:rsidRPr="003B7186">
        <w:rPr>
          <w:rFonts w:asciiTheme="minorEastAsia" w:eastAsiaTheme="minorEastAsia" w:hAnsiTheme="minorEastAsia" w:hint="eastAsia"/>
          <w:color w:val="333333"/>
          <w:sz w:val="28"/>
          <w:szCs w:val="28"/>
        </w:rPr>
        <w:t>统一印制的相应专业合格证明，该证明作为注册时增加执业专业类别的依据。“增报专业”考试按非滚动模式进行管理，参加此项考试的人员必须在1个考试年度内通过应试科目。</w:t>
      </w:r>
    </w:p>
    <w:p w:rsidR="003B7186" w:rsidRPr="003B7186" w:rsidRDefault="003B7186" w:rsidP="009631FD">
      <w:pPr>
        <w:widowControl/>
        <w:spacing w:line="570" w:lineRule="exact"/>
        <w:ind w:firstLineChars="200" w:firstLine="562"/>
        <w:jc w:val="left"/>
        <w:rPr>
          <w:rFonts w:asciiTheme="minorEastAsia" w:eastAsiaTheme="minorEastAsia" w:hAnsiTheme="minorEastAsia" w:cs="宋体" w:hint="eastAsia"/>
          <w:b/>
          <w:color w:val="333333"/>
          <w:kern w:val="0"/>
          <w:sz w:val="28"/>
          <w:szCs w:val="28"/>
        </w:rPr>
      </w:pPr>
      <w:r w:rsidRPr="003B7186">
        <w:rPr>
          <w:rFonts w:asciiTheme="minorEastAsia" w:eastAsiaTheme="minorEastAsia" w:hAnsiTheme="minorEastAsia" w:cs="宋体" w:hint="eastAsia"/>
          <w:b/>
          <w:color w:val="333333"/>
          <w:sz w:val="28"/>
          <w:szCs w:val="28"/>
        </w:rPr>
        <w:t>三、报考条件</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（一）凡遵守国家法律、法规并符合下列条件之一的，可报名参加二级建造师全部科目考试。</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b/>
          <w:bCs/>
          <w:color w:val="333333"/>
          <w:sz w:val="28"/>
          <w:szCs w:val="28"/>
        </w:rPr>
        <w:t xml:space="preserve">1.  </w:t>
      </w:r>
      <w:r w:rsidRPr="003B7186">
        <w:rPr>
          <w:rFonts w:asciiTheme="minorEastAsia" w:eastAsiaTheme="minorEastAsia" w:hAnsiTheme="minorEastAsia" w:cs="宋体" w:hint="eastAsia"/>
          <w:color w:val="333333"/>
          <w:sz w:val="28"/>
          <w:szCs w:val="28"/>
        </w:rPr>
        <w:t>具备工程类或工程经济类中专及以上学历并从事建设工程项目施工管理工作满2年；</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b/>
          <w:bCs/>
          <w:color w:val="333333"/>
          <w:sz w:val="28"/>
          <w:szCs w:val="28"/>
        </w:rPr>
        <w:t xml:space="preserve">2. </w:t>
      </w:r>
      <w:r w:rsidRPr="003B7186">
        <w:rPr>
          <w:rFonts w:asciiTheme="minorEastAsia" w:eastAsiaTheme="minorEastAsia" w:hAnsiTheme="minorEastAsia" w:cs="宋体" w:hint="eastAsia"/>
          <w:color w:val="333333"/>
          <w:sz w:val="28"/>
          <w:szCs w:val="28"/>
        </w:rPr>
        <w:t xml:space="preserve"> 具备其他专业中专及以上学历并从事建设工程项目施工管理工作满5年；</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b/>
          <w:bCs/>
          <w:color w:val="333333"/>
          <w:sz w:val="28"/>
          <w:szCs w:val="28"/>
        </w:rPr>
        <w:t xml:space="preserve">3. </w:t>
      </w:r>
      <w:r w:rsidRPr="003B7186">
        <w:rPr>
          <w:rFonts w:asciiTheme="minorEastAsia" w:eastAsiaTheme="minorEastAsia" w:hAnsiTheme="minorEastAsia" w:cs="宋体" w:hint="eastAsia"/>
          <w:color w:val="333333"/>
          <w:sz w:val="28"/>
          <w:szCs w:val="28"/>
        </w:rPr>
        <w:t>从事建设工程项目施工管理工作满15年。</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（二）已取得某一专业二级建造师执业资格证书的人员，可报考二级建造师“增报专业”考试。</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lastRenderedPageBreak/>
        <w:t>（</w:t>
      </w:r>
      <w:r w:rsidRPr="003B7186">
        <w:rPr>
          <w:rFonts w:asciiTheme="minorEastAsia" w:eastAsiaTheme="minorEastAsia" w:hAnsiTheme="minorEastAsia" w:hint="eastAsia"/>
          <w:color w:val="333333"/>
          <w:sz w:val="28"/>
          <w:szCs w:val="28"/>
        </w:rPr>
        <w:t>三</w:t>
      </w:r>
      <w:r w:rsidRPr="003B7186">
        <w:rPr>
          <w:rFonts w:asciiTheme="minorEastAsia" w:eastAsiaTheme="minorEastAsia" w:hAnsiTheme="minorEastAsia" w:cs="宋体" w:hint="eastAsia"/>
          <w:color w:val="333333"/>
          <w:sz w:val="28"/>
          <w:szCs w:val="28"/>
        </w:rPr>
        <w:t>）报考条件中的专业要求，本科学历应按照专业对照表（见附件</w:t>
      </w:r>
      <w:r w:rsidRPr="003B7186">
        <w:rPr>
          <w:rFonts w:asciiTheme="minorEastAsia" w:eastAsiaTheme="minorEastAsia" w:hAnsiTheme="minorEastAsia" w:hint="eastAsia"/>
          <w:color w:val="333333"/>
          <w:sz w:val="28"/>
          <w:szCs w:val="28"/>
        </w:rPr>
        <w:t>2</w:t>
      </w:r>
      <w:r w:rsidRPr="003B7186">
        <w:rPr>
          <w:rFonts w:asciiTheme="minorEastAsia" w:eastAsiaTheme="minorEastAsia" w:hAnsiTheme="minorEastAsia" w:cs="宋体" w:hint="eastAsia"/>
          <w:color w:val="333333"/>
          <w:sz w:val="28"/>
          <w:szCs w:val="28"/>
        </w:rPr>
        <w:t>）所列专业来确定工程类或工程经济类专业，其余学历者所学专业应与本科学历专业对照表所列专业相近。</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w:t>
      </w:r>
      <w:r w:rsidRPr="003B7186">
        <w:rPr>
          <w:rFonts w:asciiTheme="minorEastAsia" w:eastAsiaTheme="minorEastAsia" w:hAnsiTheme="minorEastAsia" w:hint="eastAsia"/>
          <w:color w:val="333333"/>
          <w:sz w:val="28"/>
          <w:szCs w:val="28"/>
        </w:rPr>
        <w:t>四</w:t>
      </w:r>
      <w:r w:rsidRPr="003B7186">
        <w:rPr>
          <w:rFonts w:asciiTheme="minorEastAsia" w:eastAsiaTheme="minorEastAsia" w:hAnsiTheme="minorEastAsia" w:cs="宋体" w:hint="eastAsia"/>
          <w:color w:val="333333"/>
          <w:sz w:val="28"/>
          <w:szCs w:val="28"/>
        </w:rPr>
        <w:t>）有关工作年限的要求是指报名人员取得学历前后从事本专业工作时间的总和，</w:t>
      </w:r>
      <w:proofErr w:type="gramStart"/>
      <w:r w:rsidRPr="003B7186">
        <w:rPr>
          <w:rFonts w:asciiTheme="minorEastAsia" w:eastAsiaTheme="minorEastAsia" w:hAnsiTheme="minorEastAsia" w:cs="宋体" w:hint="eastAsia"/>
          <w:color w:val="333333"/>
          <w:sz w:val="28"/>
          <w:szCs w:val="28"/>
        </w:rPr>
        <w:t>按满周年</w:t>
      </w:r>
      <w:proofErr w:type="gramEnd"/>
      <w:r w:rsidRPr="003B7186">
        <w:rPr>
          <w:rFonts w:asciiTheme="minorEastAsia" w:eastAsiaTheme="minorEastAsia" w:hAnsiTheme="minorEastAsia" w:cs="宋体" w:hint="eastAsia"/>
          <w:color w:val="333333"/>
          <w:sz w:val="28"/>
          <w:szCs w:val="28"/>
        </w:rPr>
        <w:t>计算，其截止日期为2017年12月31日。</w:t>
      </w:r>
    </w:p>
    <w:p w:rsidR="003B7186" w:rsidRPr="003B7186" w:rsidRDefault="003B7186" w:rsidP="009631FD">
      <w:pPr>
        <w:widowControl/>
        <w:spacing w:line="570" w:lineRule="exact"/>
        <w:ind w:firstLineChars="200" w:firstLine="562"/>
        <w:jc w:val="left"/>
        <w:rPr>
          <w:rFonts w:asciiTheme="minorEastAsia" w:eastAsiaTheme="minorEastAsia" w:hAnsiTheme="minorEastAsia" w:cs="宋体" w:hint="eastAsia"/>
          <w:b/>
          <w:color w:val="333333"/>
          <w:kern w:val="0"/>
          <w:sz w:val="28"/>
          <w:szCs w:val="28"/>
        </w:rPr>
      </w:pPr>
      <w:r w:rsidRPr="003B7186">
        <w:rPr>
          <w:rFonts w:asciiTheme="minorEastAsia" w:eastAsiaTheme="minorEastAsia" w:hAnsiTheme="minorEastAsia" w:cs="宋体" w:hint="eastAsia"/>
          <w:b/>
          <w:color w:val="333333"/>
          <w:sz w:val="28"/>
          <w:szCs w:val="28"/>
        </w:rPr>
        <w:t>四、报名程序</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省直报名点接受在宁工作的报考人员报名，其他各市的报考人员请到所在设区市人事考试报名网站报名。</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2017年度江苏省二级建造师执业资格考试采取网上报名、现场资格审核和网上缴费的报名组织方式，具体流程如下：</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1. 网上注册及个人信息填报。点击本文附件1，登录“人事考试报名系统”，选择“2017年度二级建造师执业资格考试网上报名”进行注册及个人信息填报，信息填报无误后确认、上传。（网上报名时间：2017年2月10日上午09∶00—2017年2月23日下午16∶00）</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2. 报名表在线打印。新考生照片审核通过后，请及时在线打印报名表。</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3. 现场资格审核。新考生须到指定地点送交报名材料接受现场资格审核，审核“通过”后方可进行网上缴费。</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4.网上缴费。通过现场资格审核的报考人员及时进行网上缴费。2016年报考过“考三科”的老考生不需打印报名表及参加现场资格审核，网上审核通过后即可进行网上缴费。</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lastRenderedPageBreak/>
        <w:t>网上缴费时间：截止2017年3 月 1日下午16∶00点前（逾期缴费界面将自动关闭）。</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b/>
          <w:bCs/>
          <w:color w:val="333333"/>
          <w:sz w:val="28"/>
          <w:szCs w:val="28"/>
        </w:rPr>
        <w:t>2017年江苏省二级建造师执业资格考试采用新的全省统一报名系统平台-人事考试报名系统。全省统一报名系统档案库中仅包含成绩有效期内报考人员档案信息，即只有2016年报考过（</w:t>
      </w:r>
      <w:proofErr w:type="gramStart"/>
      <w:r w:rsidRPr="003B7186">
        <w:rPr>
          <w:rFonts w:asciiTheme="minorEastAsia" w:eastAsiaTheme="minorEastAsia" w:hAnsiTheme="minorEastAsia" w:cs="宋体" w:hint="eastAsia"/>
          <w:b/>
          <w:bCs/>
          <w:color w:val="333333"/>
          <w:sz w:val="28"/>
          <w:szCs w:val="28"/>
        </w:rPr>
        <w:t>考三科</w:t>
      </w:r>
      <w:proofErr w:type="gramEnd"/>
      <w:r w:rsidRPr="003B7186">
        <w:rPr>
          <w:rFonts w:asciiTheme="minorEastAsia" w:eastAsiaTheme="minorEastAsia" w:hAnsiTheme="minorEastAsia" w:cs="宋体" w:hint="eastAsia"/>
          <w:b/>
          <w:bCs/>
          <w:color w:val="333333"/>
          <w:sz w:val="28"/>
          <w:szCs w:val="28"/>
        </w:rPr>
        <w:t>）的人员为老考生，其他报考人员为新考生；（增报专业）考试所有报考人员均为新考生。</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b/>
          <w:bCs/>
          <w:color w:val="333333"/>
          <w:sz w:val="28"/>
          <w:szCs w:val="28"/>
        </w:rPr>
        <w:t>网上报名只审核照片，不对个人填报信息进行审核，新报考人员应对照报考条件认真检查报考资格 。</w:t>
      </w:r>
    </w:p>
    <w:p w:rsidR="003B7186" w:rsidRPr="003B7186" w:rsidRDefault="003B7186" w:rsidP="009631FD">
      <w:pPr>
        <w:widowControl/>
        <w:spacing w:line="570" w:lineRule="exact"/>
        <w:ind w:firstLineChars="200" w:firstLine="562"/>
        <w:jc w:val="left"/>
        <w:rPr>
          <w:rFonts w:asciiTheme="minorEastAsia" w:eastAsiaTheme="minorEastAsia" w:hAnsiTheme="minorEastAsia" w:cs="宋体" w:hint="eastAsia"/>
          <w:b/>
          <w:color w:val="333333"/>
          <w:kern w:val="0"/>
          <w:sz w:val="28"/>
          <w:szCs w:val="28"/>
        </w:rPr>
      </w:pPr>
      <w:r w:rsidRPr="003B7186">
        <w:rPr>
          <w:rFonts w:asciiTheme="minorEastAsia" w:eastAsiaTheme="minorEastAsia" w:hAnsiTheme="minorEastAsia" w:cs="宋体" w:hint="eastAsia"/>
          <w:b/>
          <w:color w:val="333333"/>
          <w:sz w:val="28"/>
          <w:szCs w:val="28"/>
        </w:rPr>
        <w:t>五、报名材料</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楷体" w:hint="eastAsia"/>
          <w:b/>
          <w:bCs/>
          <w:color w:val="333333"/>
          <w:sz w:val="28"/>
          <w:szCs w:val="28"/>
        </w:rPr>
        <w:t>（一）新考生现场资格审核</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新考生须到指定地点送交报名材料接受现场资格审核。</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1. 现场资格审核时间：2017年2月20日-24日、2月27日（上午：09∶00—11∶30 ；下午：13∶30—17∶00）</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2. 现场资格审核地点：南京市草场门大街101号文</w:t>
      </w:r>
      <w:proofErr w:type="gramStart"/>
      <w:r w:rsidRPr="003B7186">
        <w:rPr>
          <w:rFonts w:asciiTheme="minorEastAsia" w:eastAsiaTheme="minorEastAsia" w:hAnsiTheme="minorEastAsia" w:cs="宋体" w:hint="eastAsia"/>
          <w:color w:val="333333"/>
          <w:sz w:val="28"/>
          <w:szCs w:val="28"/>
        </w:rPr>
        <w:t>荟</w:t>
      </w:r>
      <w:proofErr w:type="gramEnd"/>
      <w:r w:rsidRPr="003B7186">
        <w:rPr>
          <w:rFonts w:asciiTheme="minorEastAsia" w:eastAsiaTheme="minorEastAsia" w:hAnsiTheme="minorEastAsia" w:cs="宋体" w:hint="eastAsia"/>
          <w:color w:val="333333"/>
          <w:sz w:val="28"/>
          <w:szCs w:val="28"/>
        </w:rPr>
        <w:t>大厦16楼。</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3. 报考级别为“考三科”的人员，接受资格审核时需提供以下材料：</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（1）相应的学历证书原件及复印件；</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（2）本人身份证原件及复印件；</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（3）网上下载打印的2017年度报名表(请使用激光打印机打印，请勿改变条形码大小)，由所在单位人事部门填写从事工程管理工作年限，并加盖单位公章；</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lastRenderedPageBreak/>
        <w:t>4. 已取得某一专业二级建造师执业资格证书，报考级别为“增报专业”的人员，接受资格审核时需提供以下材料：</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（1）本人身份证原件及复印件；</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（2）二级建造师执业资格证书原件及复印件；</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（3）网上下载打印的2017年度报名表 (请使用激光打印机打印，请勿改变条形码大小)，由所在单位人事部门填写从事工程管理工作年限，加盖所在单位公章；</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b/>
          <w:bCs/>
          <w:color w:val="333333"/>
          <w:sz w:val="28"/>
          <w:szCs w:val="28"/>
        </w:rPr>
        <w:t>5. 现场审核工作人员对报考人员的学历有异议的，可要求报考人员提供教育部门出具的学历认证、电子注册备案表或毕业生登记表；对工作年限有异议的，要求提供单位为其缴纳社保的证明材料。如无法提供上述相关材料，视为报名材料不真实，不予报考。</w:t>
      </w:r>
    </w:p>
    <w:p w:rsidR="003B7186" w:rsidRPr="003B7186" w:rsidRDefault="003B7186" w:rsidP="003B7186">
      <w:pPr>
        <w:widowControl/>
        <w:spacing w:line="570" w:lineRule="exact"/>
        <w:ind w:firstLineChars="200" w:firstLine="562"/>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楷体" w:hint="eastAsia"/>
          <w:b/>
          <w:bCs/>
          <w:color w:val="333333"/>
          <w:sz w:val="28"/>
          <w:szCs w:val="28"/>
        </w:rPr>
        <w:t>（二）老考生报名提示</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老考生再次报考同专业考试，完成网上报名，网上缴费成功后即表示报名成功，不需进行现场审核。</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注：（增报专业）考试为非滚动考试，所有报考人员均是新考生，必须进行现场资格审核。</w:t>
      </w:r>
    </w:p>
    <w:p w:rsidR="003B7186" w:rsidRPr="003B7186" w:rsidRDefault="003B7186" w:rsidP="009631FD">
      <w:pPr>
        <w:widowControl/>
        <w:spacing w:line="570" w:lineRule="exact"/>
        <w:ind w:firstLineChars="200" w:firstLine="562"/>
        <w:jc w:val="left"/>
        <w:rPr>
          <w:rFonts w:asciiTheme="minorEastAsia" w:eastAsiaTheme="minorEastAsia" w:hAnsiTheme="minorEastAsia" w:cs="宋体" w:hint="eastAsia"/>
          <w:b/>
          <w:color w:val="333333"/>
          <w:kern w:val="0"/>
          <w:sz w:val="28"/>
          <w:szCs w:val="28"/>
        </w:rPr>
      </w:pPr>
      <w:r w:rsidRPr="003B7186">
        <w:rPr>
          <w:rFonts w:asciiTheme="minorEastAsia" w:eastAsiaTheme="minorEastAsia" w:hAnsiTheme="minorEastAsia" w:cs="宋体" w:hint="eastAsia"/>
          <w:b/>
          <w:color w:val="333333"/>
          <w:sz w:val="28"/>
          <w:szCs w:val="28"/>
        </w:rPr>
        <w:t>六、费用及发票领取</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根据江苏省物价局、江苏省财政厅《关于核定我省二级建造师执业资格考试收费项目及标准的复函》（苏</w:t>
      </w:r>
      <w:proofErr w:type="gramStart"/>
      <w:r w:rsidRPr="003B7186">
        <w:rPr>
          <w:rFonts w:asciiTheme="minorEastAsia" w:eastAsiaTheme="minorEastAsia" w:hAnsiTheme="minorEastAsia" w:cs="宋体" w:hint="eastAsia"/>
          <w:color w:val="333333"/>
          <w:sz w:val="28"/>
          <w:szCs w:val="28"/>
        </w:rPr>
        <w:t>价费函〔2005〕</w:t>
      </w:r>
      <w:proofErr w:type="gramEnd"/>
      <w:r w:rsidRPr="003B7186">
        <w:rPr>
          <w:rFonts w:asciiTheme="minorEastAsia" w:eastAsiaTheme="minorEastAsia" w:hAnsiTheme="minorEastAsia" w:cs="宋体" w:hint="eastAsia"/>
          <w:color w:val="333333"/>
          <w:sz w:val="28"/>
          <w:szCs w:val="28"/>
        </w:rPr>
        <w:t>232号苏财</w:t>
      </w:r>
      <w:proofErr w:type="gramStart"/>
      <w:r w:rsidRPr="003B7186">
        <w:rPr>
          <w:rFonts w:asciiTheme="minorEastAsia" w:eastAsiaTheme="minorEastAsia" w:hAnsiTheme="minorEastAsia" w:cs="宋体" w:hint="eastAsia"/>
          <w:color w:val="333333"/>
          <w:sz w:val="28"/>
          <w:szCs w:val="28"/>
        </w:rPr>
        <w:t>综</w:t>
      </w:r>
      <w:proofErr w:type="gramEnd"/>
      <w:r w:rsidRPr="003B7186">
        <w:rPr>
          <w:rFonts w:asciiTheme="minorEastAsia" w:eastAsiaTheme="minorEastAsia" w:hAnsiTheme="minorEastAsia" w:cs="宋体" w:hint="eastAsia"/>
          <w:color w:val="333333"/>
          <w:sz w:val="28"/>
          <w:szCs w:val="28"/>
        </w:rPr>
        <w:t>〔2005〕94号）精神。2017年度二级建造师执业资格考试《建设工程施工管理》、《建设工程法规及相关知识》2科按每科60元标准收取考</w:t>
      </w:r>
      <w:proofErr w:type="gramStart"/>
      <w:r w:rsidRPr="003B7186">
        <w:rPr>
          <w:rFonts w:asciiTheme="minorEastAsia" w:eastAsiaTheme="minorEastAsia" w:hAnsiTheme="minorEastAsia" w:cs="宋体" w:hint="eastAsia"/>
          <w:color w:val="333333"/>
          <w:sz w:val="28"/>
          <w:szCs w:val="28"/>
        </w:rPr>
        <w:t>务</w:t>
      </w:r>
      <w:proofErr w:type="gramEnd"/>
      <w:r w:rsidRPr="003B7186">
        <w:rPr>
          <w:rFonts w:asciiTheme="minorEastAsia" w:eastAsiaTheme="minorEastAsia" w:hAnsiTheme="minorEastAsia" w:cs="宋体" w:hint="eastAsia"/>
          <w:color w:val="333333"/>
          <w:sz w:val="28"/>
          <w:szCs w:val="28"/>
        </w:rPr>
        <w:t>费，《专业工程管理与实务》科目按每科120元标准收取考</w:t>
      </w:r>
      <w:proofErr w:type="gramStart"/>
      <w:r w:rsidRPr="003B7186">
        <w:rPr>
          <w:rFonts w:asciiTheme="minorEastAsia" w:eastAsiaTheme="minorEastAsia" w:hAnsiTheme="minorEastAsia" w:cs="宋体" w:hint="eastAsia"/>
          <w:color w:val="333333"/>
          <w:sz w:val="28"/>
          <w:szCs w:val="28"/>
        </w:rPr>
        <w:t>务</w:t>
      </w:r>
      <w:proofErr w:type="gramEnd"/>
      <w:r w:rsidRPr="003B7186">
        <w:rPr>
          <w:rFonts w:asciiTheme="minorEastAsia" w:eastAsiaTheme="minorEastAsia" w:hAnsiTheme="minorEastAsia" w:cs="宋体" w:hint="eastAsia"/>
          <w:color w:val="333333"/>
          <w:sz w:val="28"/>
          <w:szCs w:val="28"/>
        </w:rPr>
        <w:t>费，报名费按每人10元收取。</w:t>
      </w:r>
    </w:p>
    <w:p w:rsidR="003B7186" w:rsidRPr="003B7186" w:rsidRDefault="003B7186" w:rsidP="003B7186">
      <w:pPr>
        <w:widowControl/>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lastRenderedPageBreak/>
        <w:t>对于有收费票据需要的考生，请于6月20日—6月24日（上午：09∶00—11∶30 ；下午：13∶30—17∶00），凭身份证或单位介绍信到</w:t>
      </w:r>
      <w:r w:rsidRPr="003B7186">
        <w:rPr>
          <w:rFonts w:asciiTheme="minorEastAsia" w:eastAsiaTheme="minorEastAsia" w:hAnsiTheme="minorEastAsia" w:cs="宋体" w:hint="eastAsia"/>
          <w:color w:val="000000"/>
          <w:sz w:val="28"/>
          <w:szCs w:val="28"/>
        </w:rPr>
        <w:t>南京市江东北路289号银城广场A座8楼11号窗口</w:t>
      </w:r>
      <w:r w:rsidRPr="003B7186">
        <w:rPr>
          <w:rFonts w:asciiTheme="minorEastAsia" w:eastAsiaTheme="minorEastAsia" w:hAnsiTheme="minorEastAsia" w:cs="宋体" w:hint="eastAsia"/>
          <w:color w:val="333333"/>
          <w:sz w:val="28"/>
          <w:szCs w:val="28"/>
        </w:rPr>
        <w:t>领取。请考生务必在指定时间内领取，由于涉及费用上缴结算，逾期不再办理。</w:t>
      </w:r>
    </w:p>
    <w:p w:rsidR="003B7186" w:rsidRPr="003B7186" w:rsidRDefault="003B7186" w:rsidP="009631FD">
      <w:pPr>
        <w:widowControl/>
        <w:spacing w:line="570" w:lineRule="exact"/>
        <w:ind w:firstLineChars="200" w:firstLine="562"/>
        <w:jc w:val="left"/>
        <w:rPr>
          <w:rFonts w:asciiTheme="minorEastAsia" w:eastAsiaTheme="minorEastAsia" w:hAnsiTheme="minorEastAsia" w:cs="宋体" w:hint="eastAsia"/>
          <w:b/>
          <w:color w:val="333333"/>
          <w:kern w:val="0"/>
          <w:sz w:val="28"/>
          <w:szCs w:val="28"/>
        </w:rPr>
      </w:pPr>
      <w:r w:rsidRPr="003B7186">
        <w:rPr>
          <w:rFonts w:asciiTheme="minorEastAsia" w:eastAsiaTheme="minorEastAsia" w:hAnsiTheme="minorEastAsia" w:cs="宋体" w:hint="eastAsia"/>
          <w:b/>
          <w:color w:val="333333"/>
          <w:sz w:val="28"/>
          <w:szCs w:val="28"/>
        </w:rPr>
        <w:t>七、准考证打印</w:t>
      </w:r>
    </w:p>
    <w:p w:rsidR="003B7186" w:rsidRPr="003B7186" w:rsidRDefault="003B7186" w:rsidP="003B7186">
      <w:pPr>
        <w:widowControl/>
        <w:kinsoku w:val="0"/>
        <w:spacing w:line="570" w:lineRule="exact"/>
        <w:ind w:firstLineChars="200" w:firstLine="560"/>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z w:val="28"/>
          <w:szCs w:val="28"/>
        </w:rPr>
        <w:t>2017年5月11日起，考生请登录“江苏建设人才”（http://hr.jscin.gov.cn/swhyFront/zyks/zyks/013001006/）“通知公告”栏，查阅二级建造师执业资格考试准考证打印相关通知，按要求下载打印准考证。</w:t>
      </w:r>
    </w:p>
    <w:p w:rsidR="003B7186" w:rsidRPr="003B7186" w:rsidRDefault="003B7186" w:rsidP="009631FD">
      <w:pPr>
        <w:widowControl/>
        <w:spacing w:line="570" w:lineRule="exact"/>
        <w:ind w:firstLineChars="200" w:firstLine="562"/>
        <w:jc w:val="left"/>
        <w:rPr>
          <w:rFonts w:asciiTheme="minorEastAsia" w:eastAsiaTheme="minorEastAsia" w:hAnsiTheme="minorEastAsia" w:cs="宋体" w:hint="eastAsia"/>
          <w:b/>
          <w:color w:val="333333"/>
          <w:kern w:val="0"/>
          <w:sz w:val="28"/>
          <w:szCs w:val="28"/>
        </w:rPr>
      </w:pPr>
      <w:r w:rsidRPr="003B7186">
        <w:rPr>
          <w:rFonts w:asciiTheme="minorEastAsia" w:eastAsiaTheme="minorEastAsia" w:hAnsiTheme="minorEastAsia" w:cs="宋体" w:hint="eastAsia"/>
          <w:b/>
          <w:color w:val="333333"/>
          <w:sz w:val="28"/>
          <w:szCs w:val="28"/>
        </w:rPr>
        <w:t>八、成绩查询及资格证书领取</w:t>
      </w:r>
    </w:p>
    <w:p w:rsidR="003B7186" w:rsidRPr="003B7186" w:rsidRDefault="003B7186" w:rsidP="003B7186">
      <w:pPr>
        <w:widowControl/>
        <w:kinsoku w:val="0"/>
        <w:spacing w:line="570" w:lineRule="exact"/>
        <w:ind w:firstLineChars="200" w:firstLine="548"/>
        <w:jc w:val="left"/>
        <w:rPr>
          <w:rFonts w:asciiTheme="minorEastAsia" w:eastAsiaTheme="minorEastAsia" w:hAnsiTheme="minorEastAsia" w:cs="宋体" w:hint="eastAsia"/>
          <w:color w:val="333333"/>
          <w:kern w:val="0"/>
          <w:sz w:val="28"/>
          <w:szCs w:val="28"/>
        </w:rPr>
      </w:pPr>
      <w:r w:rsidRPr="003B7186">
        <w:rPr>
          <w:rFonts w:asciiTheme="minorEastAsia" w:eastAsiaTheme="minorEastAsia" w:hAnsiTheme="minorEastAsia" w:cs="宋体" w:hint="eastAsia"/>
          <w:color w:val="333333"/>
          <w:spacing w:val="-6"/>
          <w:sz w:val="28"/>
          <w:szCs w:val="28"/>
        </w:rPr>
        <w:t>考生请于考试３个月后按照准考证上的成绩查询办法查询本人考试成绩；全部科目考试合格者请于成绩公布之日起，３个月后登录“江苏建设人才”（http://hr.jscin.gov.cn/swhyFront/zyks/zyks/013001006/）“通知公告”栏查询证书领取事宜。</w:t>
      </w:r>
    </w:p>
    <w:p w:rsidR="003B7186" w:rsidRPr="003B7186" w:rsidRDefault="003B7186" w:rsidP="003B7186">
      <w:pPr>
        <w:spacing w:line="360" w:lineRule="auto"/>
        <w:rPr>
          <w:rFonts w:asciiTheme="majorEastAsia" w:eastAsiaTheme="majorEastAsia" w:hAnsiTheme="majorEastAsia" w:hint="eastAsia"/>
          <w:b/>
          <w:bCs/>
          <w:color w:val="333333"/>
          <w:sz w:val="36"/>
          <w:szCs w:val="36"/>
        </w:rPr>
      </w:pPr>
    </w:p>
    <w:sectPr w:rsidR="003B7186" w:rsidRPr="003B7186" w:rsidSect="004358AB">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536" w:rsidRDefault="000B4536" w:rsidP="00B36EE3">
      <w:r>
        <w:separator/>
      </w:r>
    </w:p>
  </w:endnote>
  <w:endnote w:type="continuationSeparator" w:id="0">
    <w:p w:rsidR="000B4536" w:rsidRDefault="000B4536" w:rsidP="00B3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536" w:rsidRDefault="000B4536" w:rsidP="00B36EE3">
      <w:r>
        <w:separator/>
      </w:r>
    </w:p>
  </w:footnote>
  <w:footnote w:type="continuationSeparator" w:id="0">
    <w:p w:rsidR="000B4536" w:rsidRDefault="000B4536" w:rsidP="00B36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2526"/>
    <w:rsid w:val="000200F3"/>
    <w:rsid w:val="0005582B"/>
    <w:rsid w:val="00066066"/>
    <w:rsid w:val="000748FE"/>
    <w:rsid w:val="000B4536"/>
    <w:rsid w:val="000C1292"/>
    <w:rsid w:val="000E32B6"/>
    <w:rsid w:val="00174EC6"/>
    <w:rsid w:val="001A5D59"/>
    <w:rsid w:val="001C1C86"/>
    <w:rsid w:val="001E5599"/>
    <w:rsid w:val="002217C6"/>
    <w:rsid w:val="00294CAD"/>
    <w:rsid w:val="002A4BE0"/>
    <w:rsid w:val="002E38DA"/>
    <w:rsid w:val="00303870"/>
    <w:rsid w:val="00323B43"/>
    <w:rsid w:val="00380C1F"/>
    <w:rsid w:val="003B7186"/>
    <w:rsid w:val="003D117A"/>
    <w:rsid w:val="003D37D8"/>
    <w:rsid w:val="004159B7"/>
    <w:rsid w:val="00416867"/>
    <w:rsid w:val="00416902"/>
    <w:rsid w:val="00426133"/>
    <w:rsid w:val="004358AB"/>
    <w:rsid w:val="00494792"/>
    <w:rsid w:val="004B425C"/>
    <w:rsid w:val="004F480B"/>
    <w:rsid w:val="00517D7B"/>
    <w:rsid w:val="005226F1"/>
    <w:rsid w:val="005A0472"/>
    <w:rsid w:val="005C35DD"/>
    <w:rsid w:val="00656371"/>
    <w:rsid w:val="00665957"/>
    <w:rsid w:val="006E6CD8"/>
    <w:rsid w:val="00746974"/>
    <w:rsid w:val="007500E6"/>
    <w:rsid w:val="00762EEE"/>
    <w:rsid w:val="0076322A"/>
    <w:rsid w:val="0081169E"/>
    <w:rsid w:val="00822B25"/>
    <w:rsid w:val="00853486"/>
    <w:rsid w:val="00874908"/>
    <w:rsid w:val="00880A25"/>
    <w:rsid w:val="00883E20"/>
    <w:rsid w:val="008B7726"/>
    <w:rsid w:val="008F3DF7"/>
    <w:rsid w:val="009631FD"/>
    <w:rsid w:val="009967C2"/>
    <w:rsid w:val="009A28C0"/>
    <w:rsid w:val="00A34C14"/>
    <w:rsid w:val="00A35F4E"/>
    <w:rsid w:val="00AA4CEA"/>
    <w:rsid w:val="00AA4E86"/>
    <w:rsid w:val="00AC7487"/>
    <w:rsid w:val="00B009AC"/>
    <w:rsid w:val="00B1506F"/>
    <w:rsid w:val="00B36EE3"/>
    <w:rsid w:val="00BA2913"/>
    <w:rsid w:val="00BB7643"/>
    <w:rsid w:val="00BC24C4"/>
    <w:rsid w:val="00BC4502"/>
    <w:rsid w:val="00BD6B42"/>
    <w:rsid w:val="00CB19B4"/>
    <w:rsid w:val="00CD00D9"/>
    <w:rsid w:val="00CF406A"/>
    <w:rsid w:val="00D23C8D"/>
    <w:rsid w:val="00D31D50"/>
    <w:rsid w:val="00D3457B"/>
    <w:rsid w:val="00D43D86"/>
    <w:rsid w:val="00E1135E"/>
    <w:rsid w:val="00E53F98"/>
    <w:rsid w:val="00EB1D53"/>
    <w:rsid w:val="00F204C5"/>
    <w:rsid w:val="00F244CD"/>
    <w:rsid w:val="00F511BA"/>
    <w:rsid w:val="00F8092B"/>
    <w:rsid w:val="00FB355A"/>
    <w:rsid w:val="00FE5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EE3"/>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EE3"/>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rsid w:val="00B36EE3"/>
    <w:rPr>
      <w:rFonts w:ascii="Tahoma" w:hAnsi="Tahoma"/>
      <w:sz w:val="18"/>
      <w:szCs w:val="18"/>
    </w:rPr>
  </w:style>
  <w:style w:type="paragraph" w:styleId="a4">
    <w:name w:val="footer"/>
    <w:basedOn w:val="a"/>
    <w:link w:val="Char0"/>
    <w:uiPriority w:val="99"/>
    <w:unhideWhenUsed/>
    <w:rsid w:val="00B36EE3"/>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rsid w:val="00B36EE3"/>
    <w:rPr>
      <w:rFonts w:ascii="Tahoma" w:hAnsi="Tahoma"/>
      <w:sz w:val="18"/>
      <w:szCs w:val="18"/>
    </w:rPr>
  </w:style>
  <w:style w:type="paragraph" w:styleId="a5">
    <w:name w:val="Balloon Text"/>
    <w:basedOn w:val="a"/>
    <w:link w:val="Char1"/>
    <w:uiPriority w:val="99"/>
    <w:semiHidden/>
    <w:unhideWhenUsed/>
    <w:rsid w:val="00F511BA"/>
    <w:rPr>
      <w:sz w:val="18"/>
      <w:szCs w:val="18"/>
    </w:rPr>
  </w:style>
  <w:style w:type="character" w:customStyle="1" w:styleId="Char1">
    <w:name w:val="批注框文本 Char"/>
    <w:basedOn w:val="a0"/>
    <w:link w:val="a5"/>
    <w:uiPriority w:val="99"/>
    <w:semiHidden/>
    <w:rsid w:val="00F511BA"/>
    <w:rPr>
      <w:rFonts w:ascii="Times New Roman" w:eastAsia="宋体" w:hAnsi="Times New Roman" w:cs="Times New Roman"/>
      <w:kern w:val="2"/>
      <w:sz w:val="18"/>
      <w:szCs w:val="18"/>
    </w:rPr>
  </w:style>
  <w:style w:type="paragraph" w:styleId="a6">
    <w:name w:val="Plain Text"/>
    <w:basedOn w:val="a"/>
    <w:link w:val="Char2"/>
    <w:uiPriority w:val="99"/>
    <w:semiHidden/>
    <w:unhideWhenUsed/>
    <w:rsid w:val="00BA2913"/>
    <w:pPr>
      <w:widowControl/>
      <w:spacing w:before="100" w:beforeAutospacing="1" w:after="100" w:afterAutospacing="1"/>
      <w:jc w:val="left"/>
    </w:pPr>
    <w:rPr>
      <w:rFonts w:ascii="宋体" w:hAnsi="宋体" w:cs="宋体"/>
      <w:kern w:val="0"/>
      <w:sz w:val="24"/>
    </w:rPr>
  </w:style>
  <w:style w:type="character" w:customStyle="1" w:styleId="Char2">
    <w:name w:val="纯文本 Char"/>
    <w:basedOn w:val="a0"/>
    <w:link w:val="a6"/>
    <w:uiPriority w:val="99"/>
    <w:semiHidden/>
    <w:rsid w:val="00BA2913"/>
    <w:rPr>
      <w:rFonts w:ascii="宋体" w:eastAsia="宋体" w:hAnsi="宋体" w:cs="宋体"/>
      <w:sz w:val="24"/>
      <w:szCs w:val="24"/>
    </w:rPr>
  </w:style>
  <w:style w:type="character" w:styleId="a7">
    <w:name w:val="Hyperlink"/>
    <w:basedOn w:val="a0"/>
    <w:uiPriority w:val="99"/>
    <w:semiHidden/>
    <w:unhideWhenUsed/>
    <w:rsid w:val="00BA291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EE3"/>
    <w:pPr>
      <w:widowControl w:val="0"/>
      <w:spacing w:after="0" w:line="240"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6EE3"/>
    <w:pPr>
      <w:widowControl/>
      <w:pBdr>
        <w:bottom w:val="single" w:sz="6" w:space="1" w:color="auto"/>
      </w:pBdr>
      <w:tabs>
        <w:tab w:val="center" w:pos="4153"/>
        <w:tab w:val="right" w:pos="8306"/>
      </w:tabs>
      <w:adjustRightInd w:val="0"/>
      <w:snapToGrid w:val="0"/>
      <w:spacing w:after="200"/>
      <w:jc w:val="center"/>
    </w:pPr>
    <w:rPr>
      <w:rFonts w:ascii="Tahoma" w:eastAsia="微软雅黑" w:hAnsi="Tahoma" w:cstheme="minorBidi"/>
      <w:kern w:val="0"/>
      <w:sz w:val="18"/>
      <w:szCs w:val="18"/>
    </w:rPr>
  </w:style>
  <w:style w:type="character" w:customStyle="1" w:styleId="Char">
    <w:name w:val="页眉 Char"/>
    <w:basedOn w:val="a0"/>
    <w:link w:val="a3"/>
    <w:uiPriority w:val="99"/>
    <w:rsid w:val="00B36EE3"/>
    <w:rPr>
      <w:rFonts w:ascii="Tahoma" w:hAnsi="Tahoma"/>
      <w:sz w:val="18"/>
      <w:szCs w:val="18"/>
    </w:rPr>
  </w:style>
  <w:style w:type="paragraph" w:styleId="a4">
    <w:name w:val="footer"/>
    <w:basedOn w:val="a"/>
    <w:link w:val="Char0"/>
    <w:uiPriority w:val="99"/>
    <w:unhideWhenUsed/>
    <w:rsid w:val="00B36EE3"/>
    <w:pPr>
      <w:widowControl/>
      <w:tabs>
        <w:tab w:val="center" w:pos="4153"/>
        <w:tab w:val="right" w:pos="8306"/>
      </w:tabs>
      <w:adjustRightInd w:val="0"/>
      <w:snapToGrid w:val="0"/>
      <w:spacing w:after="200"/>
      <w:jc w:val="left"/>
    </w:pPr>
    <w:rPr>
      <w:rFonts w:ascii="Tahoma" w:eastAsia="微软雅黑" w:hAnsi="Tahoma" w:cstheme="minorBidi"/>
      <w:kern w:val="0"/>
      <w:sz w:val="18"/>
      <w:szCs w:val="18"/>
    </w:rPr>
  </w:style>
  <w:style w:type="character" w:customStyle="1" w:styleId="Char0">
    <w:name w:val="页脚 Char"/>
    <w:basedOn w:val="a0"/>
    <w:link w:val="a4"/>
    <w:uiPriority w:val="99"/>
    <w:rsid w:val="00B36EE3"/>
    <w:rPr>
      <w:rFonts w:ascii="Tahoma" w:hAnsi="Tahoma"/>
      <w:sz w:val="18"/>
      <w:szCs w:val="18"/>
    </w:rPr>
  </w:style>
  <w:style w:type="paragraph" w:styleId="a5">
    <w:name w:val="Balloon Text"/>
    <w:basedOn w:val="a"/>
    <w:link w:val="Char1"/>
    <w:uiPriority w:val="99"/>
    <w:semiHidden/>
    <w:unhideWhenUsed/>
    <w:rsid w:val="00F511BA"/>
    <w:rPr>
      <w:sz w:val="18"/>
      <w:szCs w:val="18"/>
    </w:rPr>
  </w:style>
  <w:style w:type="character" w:customStyle="1" w:styleId="Char1">
    <w:name w:val="批注框文本 Char"/>
    <w:basedOn w:val="a0"/>
    <w:link w:val="a5"/>
    <w:uiPriority w:val="99"/>
    <w:semiHidden/>
    <w:rsid w:val="00F511BA"/>
    <w:rPr>
      <w:rFonts w:ascii="Times New Roman" w:eastAsia="宋体" w:hAnsi="Times New Roman" w:cs="Times New Roman"/>
      <w:kern w:val="2"/>
      <w:sz w:val="18"/>
      <w:szCs w:val="18"/>
    </w:rPr>
  </w:style>
  <w:style w:type="paragraph" w:styleId="a6">
    <w:name w:val="Plain Text"/>
    <w:basedOn w:val="a"/>
    <w:link w:val="Char2"/>
    <w:uiPriority w:val="99"/>
    <w:semiHidden/>
    <w:unhideWhenUsed/>
    <w:rsid w:val="00BA2913"/>
    <w:pPr>
      <w:widowControl/>
      <w:spacing w:before="100" w:beforeAutospacing="1" w:after="100" w:afterAutospacing="1"/>
      <w:jc w:val="left"/>
    </w:pPr>
    <w:rPr>
      <w:rFonts w:ascii="宋体" w:hAnsi="宋体" w:cs="宋体"/>
      <w:kern w:val="0"/>
      <w:sz w:val="24"/>
    </w:rPr>
  </w:style>
  <w:style w:type="character" w:customStyle="1" w:styleId="Char2">
    <w:name w:val="纯文本 Char"/>
    <w:basedOn w:val="a0"/>
    <w:link w:val="a6"/>
    <w:uiPriority w:val="99"/>
    <w:semiHidden/>
    <w:rsid w:val="00BA2913"/>
    <w:rPr>
      <w:rFonts w:ascii="宋体" w:eastAsia="宋体" w:hAnsi="宋体" w:cs="宋体"/>
      <w:sz w:val="24"/>
      <w:szCs w:val="24"/>
    </w:rPr>
  </w:style>
  <w:style w:type="character" w:styleId="a7">
    <w:name w:val="Hyperlink"/>
    <w:basedOn w:val="a0"/>
    <w:uiPriority w:val="99"/>
    <w:semiHidden/>
    <w:unhideWhenUsed/>
    <w:rsid w:val="00BA29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5578">
      <w:bodyDiv w:val="1"/>
      <w:marLeft w:val="0"/>
      <w:marRight w:val="0"/>
      <w:marTop w:val="0"/>
      <w:marBottom w:val="0"/>
      <w:divBdr>
        <w:top w:val="none" w:sz="0" w:space="0" w:color="auto"/>
        <w:left w:val="none" w:sz="0" w:space="0" w:color="auto"/>
        <w:bottom w:val="none" w:sz="0" w:space="0" w:color="auto"/>
        <w:right w:val="none" w:sz="0" w:space="0" w:color="auto"/>
      </w:divBdr>
    </w:div>
    <w:div w:id="1404449798">
      <w:bodyDiv w:val="1"/>
      <w:marLeft w:val="0"/>
      <w:marRight w:val="0"/>
      <w:marTop w:val="0"/>
      <w:marBottom w:val="0"/>
      <w:divBdr>
        <w:top w:val="none" w:sz="0" w:space="0" w:color="auto"/>
        <w:left w:val="none" w:sz="0" w:space="0" w:color="auto"/>
        <w:bottom w:val="none" w:sz="0" w:space="0" w:color="auto"/>
        <w:right w:val="none" w:sz="0" w:space="0" w:color="auto"/>
      </w:divBdr>
      <w:divsChild>
        <w:div w:id="535312324">
          <w:marLeft w:val="0"/>
          <w:marRight w:val="0"/>
          <w:marTop w:val="0"/>
          <w:marBottom w:val="0"/>
          <w:divBdr>
            <w:top w:val="none" w:sz="0" w:space="0" w:color="auto"/>
            <w:left w:val="none" w:sz="0" w:space="0" w:color="auto"/>
            <w:bottom w:val="none" w:sz="0" w:space="0" w:color="auto"/>
            <w:right w:val="none" w:sz="0" w:space="0" w:color="auto"/>
          </w:divBdr>
        </w:div>
        <w:div w:id="1734547570">
          <w:marLeft w:val="0"/>
          <w:marRight w:val="0"/>
          <w:marTop w:val="0"/>
          <w:marBottom w:val="0"/>
          <w:divBdr>
            <w:top w:val="none" w:sz="0" w:space="0" w:color="auto"/>
            <w:left w:val="none" w:sz="0" w:space="0" w:color="auto"/>
            <w:bottom w:val="none" w:sz="0" w:space="0" w:color="auto"/>
            <w:right w:val="none" w:sz="0" w:space="0" w:color="auto"/>
          </w:divBdr>
        </w:div>
        <w:div w:id="1866752818">
          <w:marLeft w:val="0"/>
          <w:marRight w:val="0"/>
          <w:marTop w:val="0"/>
          <w:marBottom w:val="0"/>
          <w:divBdr>
            <w:top w:val="none" w:sz="0" w:space="0" w:color="auto"/>
            <w:left w:val="none" w:sz="0" w:space="0" w:color="auto"/>
            <w:bottom w:val="none" w:sz="0" w:space="0" w:color="auto"/>
            <w:right w:val="none" w:sz="0" w:space="0" w:color="auto"/>
          </w:divBdr>
        </w:div>
        <w:div w:id="481695542">
          <w:marLeft w:val="0"/>
          <w:marRight w:val="0"/>
          <w:marTop w:val="0"/>
          <w:marBottom w:val="0"/>
          <w:divBdr>
            <w:top w:val="none" w:sz="0" w:space="0" w:color="auto"/>
            <w:left w:val="none" w:sz="0" w:space="0" w:color="auto"/>
            <w:bottom w:val="none" w:sz="0" w:space="0" w:color="auto"/>
            <w:right w:val="none" w:sz="0" w:space="0" w:color="auto"/>
          </w:divBdr>
        </w:div>
        <w:div w:id="1863205834">
          <w:marLeft w:val="0"/>
          <w:marRight w:val="0"/>
          <w:marTop w:val="0"/>
          <w:marBottom w:val="0"/>
          <w:divBdr>
            <w:top w:val="none" w:sz="0" w:space="0" w:color="auto"/>
            <w:left w:val="none" w:sz="0" w:space="0" w:color="auto"/>
            <w:bottom w:val="none" w:sz="0" w:space="0" w:color="auto"/>
            <w:right w:val="none" w:sz="0" w:space="0" w:color="auto"/>
          </w:divBdr>
        </w:div>
        <w:div w:id="775170633">
          <w:marLeft w:val="0"/>
          <w:marRight w:val="0"/>
          <w:marTop w:val="0"/>
          <w:marBottom w:val="0"/>
          <w:divBdr>
            <w:top w:val="none" w:sz="0" w:space="0" w:color="auto"/>
            <w:left w:val="none" w:sz="0" w:space="0" w:color="auto"/>
            <w:bottom w:val="none" w:sz="0" w:space="0" w:color="auto"/>
            <w:right w:val="none" w:sz="0" w:space="0" w:color="auto"/>
          </w:divBdr>
        </w:div>
        <w:div w:id="976034704">
          <w:marLeft w:val="0"/>
          <w:marRight w:val="0"/>
          <w:marTop w:val="0"/>
          <w:marBottom w:val="0"/>
          <w:divBdr>
            <w:top w:val="none" w:sz="0" w:space="0" w:color="auto"/>
            <w:left w:val="none" w:sz="0" w:space="0" w:color="auto"/>
            <w:bottom w:val="none" w:sz="0" w:space="0" w:color="auto"/>
            <w:right w:val="none" w:sz="0" w:space="0" w:color="auto"/>
          </w:divBdr>
        </w:div>
        <w:div w:id="1967202714">
          <w:marLeft w:val="0"/>
          <w:marRight w:val="0"/>
          <w:marTop w:val="0"/>
          <w:marBottom w:val="0"/>
          <w:divBdr>
            <w:top w:val="none" w:sz="0" w:space="0" w:color="auto"/>
            <w:left w:val="none" w:sz="0" w:space="0" w:color="auto"/>
            <w:bottom w:val="none" w:sz="0" w:space="0" w:color="auto"/>
            <w:right w:val="none" w:sz="0" w:space="0" w:color="auto"/>
          </w:divBdr>
        </w:div>
        <w:div w:id="672073803">
          <w:marLeft w:val="0"/>
          <w:marRight w:val="0"/>
          <w:marTop w:val="0"/>
          <w:marBottom w:val="0"/>
          <w:divBdr>
            <w:top w:val="none" w:sz="0" w:space="0" w:color="auto"/>
            <w:left w:val="none" w:sz="0" w:space="0" w:color="auto"/>
            <w:bottom w:val="none" w:sz="0" w:space="0" w:color="auto"/>
            <w:right w:val="none" w:sz="0" w:space="0" w:color="auto"/>
          </w:divBdr>
        </w:div>
        <w:div w:id="1056733541">
          <w:marLeft w:val="0"/>
          <w:marRight w:val="0"/>
          <w:marTop w:val="0"/>
          <w:marBottom w:val="0"/>
          <w:divBdr>
            <w:top w:val="none" w:sz="0" w:space="0" w:color="auto"/>
            <w:left w:val="none" w:sz="0" w:space="0" w:color="auto"/>
            <w:bottom w:val="none" w:sz="0" w:space="0" w:color="auto"/>
            <w:right w:val="none" w:sz="0" w:space="0" w:color="auto"/>
          </w:divBdr>
        </w:div>
        <w:div w:id="1244874573">
          <w:marLeft w:val="0"/>
          <w:marRight w:val="0"/>
          <w:marTop w:val="0"/>
          <w:marBottom w:val="0"/>
          <w:divBdr>
            <w:top w:val="none" w:sz="0" w:space="0" w:color="auto"/>
            <w:left w:val="none" w:sz="0" w:space="0" w:color="auto"/>
            <w:bottom w:val="none" w:sz="0" w:space="0" w:color="auto"/>
            <w:right w:val="none" w:sz="0" w:space="0" w:color="auto"/>
          </w:divBdr>
        </w:div>
        <w:div w:id="1920602885">
          <w:marLeft w:val="0"/>
          <w:marRight w:val="0"/>
          <w:marTop w:val="0"/>
          <w:marBottom w:val="0"/>
          <w:divBdr>
            <w:top w:val="none" w:sz="0" w:space="0" w:color="auto"/>
            <w:left w:val="none" w:sz="0" w:space="0" w:color="auto"/>
            <w:bottom w:val="none" w:sz="0" w:space="0" w:color="auto"/>
            <w:right w:val="none" w:sz="0" w:space="0" w:color="auto"/>
          </w:divBdr>
        </w:div>
        <w:div w:id="737752261">
          <w:marLeft w:val="0"/>
          <w:marRight w:val="0"/>
          <w:marTop w:val="0"/>
          <w:marBottom w:val="0"/>
          <w:divBdr>
            <w:top w:val="none" w:sz="0" w:space="0" w:color="auto"/>
            <w:left w:val="none" w:sz="0" w:space="0" w:color="auto"/>
            <w:bottom w:val="none" w:sz="0" w:space="0" w:color="auto"/>
            <w:right w:val="none" w:sz="0" w:space="0" w:color="auto"/>
          </w:divBdr>
        </w:div>
        <w:div w:id="1848592973">
          <w:marLeft w:val="0"/>
          <w:marRight w:val="0"/>
          <w:marTop w:val="0"/>
          <w:marBottom w:val="0"/>
          <w:divBdr>
            <w:top w:val="none" w:sz="0" w:space="0" w:color="auto"/>
            <w:left w:val="none" w:sz="0" w:space="0" w:color="auto"/>
            <w:bottom w:val="none" w:sz="0" w:space="0" w:color="auto"/>
            <w:right w:val="none" w:sz="0" w:space="0" w:color="auto"/>
          </w:divBdr>
        </w:div>
        <w:div w:id="231425840">
          <w:marLeft w:val="0"/>
          <w:marRight w:val="0"/>
          <w:marTop w:val="0"/>
          <w:marBottom w:val="0"/>
          <w:divBdr>
            <w:top w:val="none" w:sz="0" w:space="0" w:color="auto"/>
            <w:left w:val="none" w:sz="0" w:space="0" w:color="auto"/>
            <w:bottom w:val="none" w:sz="0" w:space="0" w:color="auto"/>
            <w:right w:val="none" w:sz="0" w:space="0" w:color="auto"/>
          </w:divBdr>
        </w:div>
        <w:div w:id="478034254">
          <w:marLeft w:val="0"/>
          <w:marRight w:val="0"/>
          <w:marTop w:val="0"/>
          <w:marBottom w:val="0"/>
          <w:divBdr>
            <w:top w:val="none" w:sz="0" w:space="0" w:color="auto"/>
            <w:left w:val="none" w:sz="0" w:space="0" w:color="auto"/>
            <w:bottom w:val="none" w:sz="0" w:space="0" w:color="auto"/>
            <w:right w:val="none" w:sz="0" w:space="0" w:color="auto"/>
          </w:divBdr>
        </w:div>
        <w:div w:id="1910267884">
          <w:marLeft w:val="0"/>
          <w:marRight w:val="0"/>
          <w:marTop w:val="0"/>
          <w:marBottom w:val="0"/>
          <w:divBdr>
            <w:top w:val="none" w:sz="0" w:space="0" w:color="auto"/>
            <w:left w:val="none" w:sz="0" w:space="0" w:color="auto"/>
            <w:bottom w:val="none" w:sz="0" w:space="0" w:color="auto"/>
            <w:right w:val="none" w:sz="0" w:space="0" w:color="auto"/>
          </w:divBdr>
        </w:div>
        <w:div w:id="65953902">
          <w:marLeft w:val="0"/>
          <w:marRight w:val="0"/>
          <w:marTop w:val="0"/>
          <w:marBottom w:val="0"/>
          <w:divBdr>
            <w:top w:val="none" w:sz="0" w:space="0" w:color="auto"/>
            <w:left w:val="none" w:sz="0" w:space="0" w:color="auto"/>
            <w:bottom w:val="none" w:sz="0" w:space="0" w:color="auto"/>
            <w:right w:val="none" w:sz="0" w:space="0" w:color="auto"/>
          </w:divBdr>
        </w:div>
        <w:div w:id="1987854702">
          <w:marLeft w:val="0"/>
          <w:marRight w:val="0"/>
          <w:marTop w:val="0"/>
          <w:marBottom w:val="0"/>
          <w:divBdr>
            <w:top w:val="none" w:sz="0" w:space="0" w:color="auto"/>
            <w:left w:val="none" w:sz="0" w:space="0" w:color="auto"/>
            <w:bottom w:val="none" w:sz="0" w:space="0" w:color="auto"/>
            <w:right w:val="none" w:sz="0" w:space="0" w:color="auto"/>
          </w:divBdr>
        </w:div>
        <w:div w:id="1073821409">
          <w:marLeft w:val="0"/>
          <w:marRight w:val="0"/>
          <w:marTop w:val="0"/>
          <w:marBottom w:val="0"/>
          <w:divBdr>
            <w:top w:val="none" w:sz="0" w:space="0" w:color="auto"/>
            <w:left w:val="none" w:sz="0" w:space="0" w:color="auto"/>
            <w:bottom w:val="none" w:sz="0" w:space="0" w:color="auto"/>
            <w:right w:val="none" w:sz="0" w:space="0" w:color="auto"/>
          </w:divBdr>
        </w:div>
        <w:div w:id="1989935401">
          <w:marLeft w:val="0"/>
          <w:marRight w:val="0"/>
          <w:marTop w:val="0"/>
          <w:marBottom w:val="0"/>
          <w:divBdr>
            <w:top w:val="none" w:sz="0" w:space="0" w:color="auto"/>
            <w:left w:val="none" w:sz="0" w:space="0" w:color="auto"/>
            <w:bottom w:val="none" w:sz="0" w:space="0" w:color="auto"/>
            <w:right w:val="none" w:sz="0" w:space="0" w:color="auto"/>
          </w:divBdr>
        </w:div>
        <w:div w:id="231742758">
          <w:marLeft w:val="0"/>
          <w:marRight w:val="0"/>
          <w:marTop w:val="0"/>
          <w:marBottom w:val="0"/>
          <w:divBdr>
            <w:top w:val="none" w:sz="0" w:space="0" w:color="auto"/>
            <w:left w:val="none" w:sz="0" w:space="0" w:color="auto"/>
            <w:bottom w:val="none" w:sz="0" w:space="0" w:color="auto"/>
            <w:right w:val="none" w:sz="0" w:space="0" w:color="auto"/>
          </w:divBdr>
        </w:div>
        <w:div w:id="1466045491">
          <w:marLeft w:val="0"/>
          <w:marRight w:val="0"/>
          <w:marTop w:val="0"/>
          <w:marBottom w:val="0"/>
          <w:divBdr>
            <w:top w:val="none" w:sz="0" w:space="0" w:color="auto"/>
            <w:left w:val="none" w:sz="0" w:space="0" w:color="auto"/>
            <w:bottom w:val="none" w:sz="0" w:space="0" w:color="auto"/>
            <w:right w:val="none" w:sz="0" w:space="0" w:color="auto"/>
          </w:divBdr>
        </w:div>
        <w:div w:id="38822234">
          <w:marLeft w:val="0"/>
          <w:marRight w:val="0"/>
          <w:marTop w:val="0"/>
          <w:marBottom w:val="0"/>
          <w:divBdr>
            <w:top w:val="none" w:sz="0" w:space="0" w:color="auto"/>
            <w:left w:val="none" w:sz="0" w:space="0" w:color="auto"/>
            <w:bottom w:val="none" w:sz="0" w:space="0" w:color="auto"/>
            <w:right w:val="none" w:sz="0" w:space="0" w:color="auto"/>
          </w:divBdr>
        </w:div>
        <w:div w:id="1518152167">
          <w:marLeft w:val="0"/>
          <w:marRight w:val="0"/>
          <w:marTop w:val="0"/>
          <w:marBottom w:val="0"/>
          <w:divBdr>
            <w:top w:val="none" w:sz="0" w:space="0" w:color="auto"/>
            <w:left w:val="none" w:sz="0" w:space="0" w:color="auto"/>
            <w:bottom w:val="none" w:sz="0" w:space="0" w:color="auto"/>
            <w:right w:val="none" w:sz="0" w:space="0" w:color="auto"/>
          </w:divBdr>
        </w:div>
        <w:div w:id="332267649">
          <w:marLeft w:val="0"/>
          <w:marRight w:val="0"/>
          <w:marTop w:val="0"/>
          <w:marBottom w:val="0"/>
          <w:divBdr>
            <w:top w:val="none" w:sz="0" w:space="0" w:color="auto"/>
            <w:left w:val="none" w:sz="0" w:space="0" w:color="auto"/>
            <w:bottom w:val="none" w:sz="0" w:space="0" w:color="auto"/>
            <w:right w:val="none" w:sz="0" w:space="0" w:color="auto"/>
          </w:divBdr>
        </w:div>
        <w:div w:id="1784378898">
          <w:marLeft w:val="0"/>
          <w:marRight w:val="0"/>
          <w:marTop w:val="0"/>
          <w:marBottom w:val="0"/>
          <w:divBdr>
            <w:top w:val="none" w:sz="0" w:space="0" w:color="auto"/>
            <w:left w:val="none" w:sz="0" w:space="0" w:color="auto"/>
            <w:bottom w:val="none" w:sz="0" w:space="0" w:color="auto"/>
            <w:right w:val="none" w:sz="0" w:space="0" w:color="auto"/>
          </w:divBdr>
        </w:div>
        <w:div w:id="1150484983">
          <w:marLeft w:val="0"/>
          <w:marRight w:val="0"/>
          <w:marTop w:val="0"/>
          <w:marBottom w:val="0"/>
          <w:divBdr>
            <w:top w:val="none" w:sz="0" w:space="0" w:color="auto"/>
            <w:left w:val="none" w:sz="0" w:space="0" w:color="auto"/>
            <w:bottom w:val="none" w:sz="0" w:space="0" w:color="auto"/>
            <w:right w:val="none" w:sz="0" w:space="0" w:color="auto"/>
          </w:divBdr>
        </w:div>
        <w:div w:id="1555048007">
          <w:marLeft w:val="0"/>
          <w:marRight w:val="0"/>
          <w:marTop w:val="0"/>
          <w:marBottom w:val="0"/>
          <w:divBdr>
            <w:top w:val="none" w:sz="0" w:space="0" w:color="auto"/>
            <w:left w:val="none" w:sz="0" w:space="0" w:color="auto"/>
            <w:bottom w:val="none" w:sz="0" w:space="0" w:color="auto"/>
            <w:right w:val="none" w:sz="0" w:space="0" w:color="auto"/>
          </w:divBdr>
        </w:div>
        <w:div w:id="95253431">
          <w:marLeft w:val="0"/>
          <w:marRight w:val="0"/>
          <w:marTop w:val="0"/>
          <w:marBottom w:val="0"/>
          <w:divBdr>
            <w:top w:val="none" w:sz="0" w:space="0" w:color="auto"/>
            <w:left w:val="none" w:sz="0" w:space="0" w:color="auto"/>
            <w:bottom w:val="none" w:sz="0" w:space="0" w:color="auto"/>
            <w:right w:val="none" w:sz="0" w:space="0" w:color="auto"/>
          </w:divBdr>
        </w:div>
        <w:div w:id="1386837400">
          <w:marLeft w:val="0"/>
          <w:marRight w:val="0"/>
          <w:marTop w:val="0"/>
          <w:marBottom w:val="0"/>
          <w:divBdr>
            <w:top w:val="none" w:sz="0" w:space="0" w:color="auto"/>
            <w:left w:val="none" w:sz="0" w:space="0" w:color="auto"/>
            <w:bottom w:val="none" w:sz="0" w:space="0" w:color="auto"/>
            <w:right w:val="none" w:sz="0" w:space="0" w:color="auto"/>
          </w:divBdr>
        </w:div>
        <w:div w:id="2138405599">
          <w:marLeft w:val="0"/>
          <w:marRight w:val="0"/>
          <w:marTop w:val="0"/>
          <w:marBottom w:val="0"/>
          <w:divBdr>
            <w:top w:val="none" w:sz="0" w:space="0" w:color="auto"/>
            <w:left w:val="none" w:sz="0" w:space="0" w:color="auto"/>
            <w:bottom w:val="none" w:sz="0" w:space="0" w:color="auto"/>
            <w:right w:val="none" w:sz="0" w:space="0" w:color="auto"/>
          </w:divBdr>
        </w:div>
        <w:div w:id="2025591958">
          <w:marLeft w:val="0"/>
          <w:marRight w:val="0"/>
          <w:marTop w:val="0"/>
          <w:marBottom w:val="0"/>
          <w:divBdr>
            <w:top w:val="none" w:sz="0" w:space="0" w:color="auto"/>
            <w:left w:val="none" w:sz="0" w:space="0" w:color="auto"/>
            <w:bottom w:val="none" w:sz="0" w:space="0" w:color="auto"/>
            <w:right w:val="none" w:sz="0" w:space="0" w:color="auto"/>
          </w:divBdr>
        </w:div>
        <w:div w:id="1497770077">
          <w:marLeft w:val="0"/>
          <w:marRight w:val="0"/>
          <w:marTop w:val="0"/>
          <w:marBottom w:val="0"/>
          <w:divBdr>
            <w:top w:val="none" w:sz="0" w:space="0" w:color="auto"/>
            <w:left w:val="none" w:sz="0" w:space="0" w:color="auto"/>
            <w:bottom w:val="none" w:sz="0" w:space="0" w:color="auto"/>
            <w:right w:val="none" w:sz="0" w:space="0" w:color="auto"/>
          </w:divBdr>
        </w:div>
        <w:div w:id="352921586">
          <w:marLeft w:val="0"/>
          <w:marRight w:val="0"/>
          <w:marTop w:val="0"/>
          <w:marBottom w:val="0"/>
          <w:divBdr>
            <w:top w:val="none" w:sz="0" w:space="0" w:color="auto"/>
            <w:left w:val="none" w:sz="0" w:space="0" w:color="auto"/>
            <w:bottom w:val="none" w:sz="0" w:space="0" w:color="auto"/>
            <w:right w:val="none" w:sz="0" w:space="0" w:color="auto"/>
          </w:divBdr>
        </w:div>
        <w:div w:id="31736262">
          <w:marLeft w:val="0"/>
          <w:marRight w:val="0"/>
          <w:marTop w:val="0"/>
          <w:marBottom w:val="0"/>
          <w:divBdr>
            <w:top w:val="none" w:sz="0" w:space="0" w:color="auto"/>
            <w:left w:val="none" w:sz="0" w:space="0" w:color="auto"/>
            <w:bottom w:val="none" w:sz="0" w:space="0" w:color="auto"/>
            <w:right w:val="none" w:sz="0" w:space="0" w:color="auto"/>
          </w:divBdr>
        </w:div>
        <w:div w:id="1905945370">
          <w:marLeft w:val="0"/>
          <w:marRight w:val="0"/>
          <w:marTop w:val="0"/>
          <w:marBottom w:val="0"/>
          <w:divBdr>
            <w:top w:val="none" w:sz="0" w:space="0" w:color="auto"/>
            <w:left w:val="none" w:sz="0" w:space="0" w:color="auto"/>
            <w:bottom w:val="none" w:sz="0" w:space="0" w:color="auto"/>
            <w:right w:val="none" w:sz="0" w:space="0" w:color="auto"/>
          </w:divBdr>
        </w:div>
        <w:div w:id="1787305637">
          <w:marLeft w:val="0"/>
          <w:marRight w:val="0"/>
          <w:marTop w:val="0"/>
          <w:marBottom w:val="0"/>
          <w:divBdr>
            <w:top w:val="none" w:sz="0" w:space="0" w:color="auto"/>
            <w:left w:val="none" w:sz="0" w:space="0" w:color="auto"/>
            <w:bottom w:val="none" w:sz="0" w:space="0" w:color="auto"/>
            <w:right w:val="none" w:sz="0" w:space="0" w:color="auto"/>
          </w:divBdr>
        </w:div>
        <w:div w:id="1136534859">
          <w:marLeft w:val="0"/>
          <w:marRight w:val="0"/>
          <w:marTop w:val="0"/>
          <w:marBottom w:val="0"/>
          <w:divBdr>
            <w:top w:val="none" w:sz="0" w:space="0" w:color="auto"/>
            <w:left w:val="none" w:sz="0" w:space="0" w:color="auto"/>
            <w:bottom w:val="none" w:sz="0" w:space="0" w:color="auto"/>
            <w:right w:val="none" w:sz="0" w:space="0" w:color="auto"/>
          </w:divBdr>
        </w:div>
        <w:div w:id="1158302501">
          <w:marLeft w:val="0"/>
          <w:marRight w:val="0"/>
          <w:marTop w:val="0"/>
          <w:marBottom w:val="0"/>
          <w:divBdr>
            <w:top w:val="none" w:sz="0" w:space="0" w:color="auto"/>
            <w:left w:val="none" w:sz="0" w:space="0" w:color="auto"/>
            <w:bottom w:val="none" w:sz="0" w:space="0" w:color="auto"/>
            <w:right w:val="none" w:sz="0" w:space="0" w:color="auto"/>
          </w:divBdr>
        </w:div>
        <w:div w:id="1964773662">
          <w:marLeft w:val="0"/>
          <w:marRight w:val="0"/>
          <w:marTop w:val="0"/>
          <w:marBottom w:val="0"/>
          <w:divBdr>
            <w:top w:val="none" w:sz="0" w:space="0" w:color="auto"/>
            <w:left w:val="none" w:sz="0" w:space="0" w:color="auto"/>
            <w:bottom w:val="none" w:sz="0" w:space="0" w:color="auto"/>
            <w:right w:val="none" w:sz="0" w:space="0" w:color="auto"/>
          </w:divBdr>
        </w:div>
        <w:div w:id="996540835">
          <w:marLeft w:val="0"/>
          <w:marRight w:val="0"/>
          <w:marTop w:val="0"/>
          <w:marBottom w:val="0"/>
          <w:divBdr>
            <w:top w:val="none" w:sz="0" w:space="0" w:color="auto"/>
            <w:left w:val="none" w:sz="0" w:space="0" w:color="auto"/>
            <w:bottom w:val="none" w:sz="0" w:space="0" w:color="auto"/>
            <w:right w:val="none" w:sz="0" w:space="0" w:color="auto"/>
          </w:divBdr>
        </w:div>
        <w:div w:id="1401292264">
          <w:marLeft w:val="0"/>
          <w:marRight w:val="0"/>
          <w:marTop w:val="0"/>
          <w:marBottom w:val="0"/>
          <w:divBdr>
            <w:top w:val="none" w:sz="0" w:space="0" w:color="auto"/>
            <w:left w:val="none" w:sz="0" w:space="0" w:color="auto"/>
            <w:bottom w:val="none" w:sz="0" w:space="0" w:color="auto"/>
            <w:right w:val="none" w:sz="0" w:space="0" w:color="auto"/>
          </w:divBdr>
        </w:div>
        <w:div w:id="785849473">
          <w:marLeft w:val="0"/>
          <w:marRight w:val="0"/>
          <w:marTop w:val="0"/>
          <w:marBottom w:val="0"/>
          <w:divBdr>
            <w:top w:val="none" w:sz="0" w:space="0" w:color="auto"/>
            <w:left w:val="none" w:sz="0" w:space="0" w:color="auto"/>
            <w:bottom w:val="none" w:sz="0" w:space="0" w:color="auto"/>
            <w:right w:val="none" w:sz="0" w:space="0" w:color="auto"/>
          </w:divBdr>
        </w:div>
        <w:div w:id="273682336">
          <w:marLeft w:val="0"/>
          <w:marRight w:val="0"/>
          <w:marTop w:val="0"/>
          <w:marBottom w:val="0"/>
          <w:divBdr>
            <w:top w:val="none" w:sz="0" w:space="0" w:color="auto"/>
            <w:left w:val="none" w:sz="0" w:space="0" w:color="auto"/>
            <w:bottom w:val="none" w:sz="0" w:space="0" w:color="auto"/>
            <w:right w:val="none" w:sz="0" w:space="0" w:color="auto"/>
          </w:divBdr>
        </w:div>
        <w:div w:id="1908957456">
          <w:marLeft w:val="0"/>
          <w:marRight w:val="0"/>
          <w:marTop w:val="0"/>
          <w:marBottom w:val="0"/>
          <w:divBdr>
            <w:top w:val="none" w:sz="0" w:space="0" w:color="auto"/>
            <w:left w:val="none" w:sz="0" w:space="0" w:color="auto"/>
            <w:bottom w:val="none" w:sz="0" w:space="0" w:color="auto"/>
            <w:right w:val="none" w:sz="0" w:space="0" w:color="auto"/>
          </w:divBdr>
        </w:div>
        <w:div w:id="1020860277">
          <w:marLeft w:val="0"/>
          <w:marRight w:val="0"/>
          <w:marTop w:val="0"/>
          <w:marBottom w:val="0"/>
          <w:divBdr>
            <w:top w:val="none" w:sz="0" w:space="0" w:color="auto"/>
            <w:left w:val="none" w:sz="0" w:space="0" w:color="auto"/>
            <w:bottom w:val="none" w:sz="0" w:space="0" w:color="auto"/>
            <w:right w:val="none" w:sz="0" w:space="0" w:color="auto"/>
          </w:divBdr>
        </w:div>
        <w:div w:id="79522459">
          <w:marLeft w:val="0"/>
          <w:marRight w:val="0"/>
          <w:marTop w:val="0"/>
          <w:marBottom w:val="0"/>
          <w:divBdr>
            <w:top w:val="none" w:sz="0" w:space="0" w:color="auto"/>
            <w:left w:val="none" w:sz="0" w:space="0" w:color="auto"/>
            <w:bottom w:val="none" w:sz="0" w:space="0" w:color="auto"/>
            <w:right w:val="none" w:sz="0" w:space="0" w:color="auto"/>
          </w:divBdr>
        </w:div>
        <w:div w:id="1762985537">
          <w:marLeft w:val="0"/>
          <w:marRight w:val="0"/>
          <w:marTop w:val="0"/>
          <w:marBottom w:val="0"/>
          <w:divBdr>
            <w:top w:val="none" w:sz="0" w:space="0" w:color="auto"/>
            <w:left w:val="none" w:sz="0" w:space="0" w:color="auto"/>
            <w:bottom w:val="none" w:sz="0" w:space="0" w:color="auto"/>
            <w:right w:val="none" w:sz="0" w:space="0" w:color="auto"/>
          </w:divBdr>
        </w:div>
        <w:div w:id="1973899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C13056-65C4-4325-90BC-67351191A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469</Words>
  <Characters>2676</Characters>
  <Application>Microsoft Office Word</Application>
  <DocSecurity>0</DocSecurity>
  <Lines>22</Lines>
  <Paragraphs>6</Paragraphs>
  <ScaleCrop>false</ScaleCrop>
  <Company>Microsoft</Company>
  <LinksUpToDate>false</LinksUpToDate>
  <CharactersWithSpaces>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cp:revision>
  <cp:lastPrinted>2017-02-10T01:25:00Z</cp:lastPrinted>
  <dcterms:created xsi:type="dcterms:W3CDTF">2017-02-10T01:02:00Z</dcterms:created>
  <dcterms:modified xsi:type="dcterms:W3CDTF">2017-02-10T01:27:00Z</dcterms:modified>
</cp:coreProperties>
</file>