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F6" w:rsidRPr="00FE2D85" w:rsidRDefault="00F308F6" w:rsidP="00F308F6">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F308F6" w:rsidRDefault="00F308F6" w:rsidP="00516DCB">
      <w:pPr>
        <w:jc w:val="center"/>
        <w:rPr>
          <w:sz w:val="32"/>
          <w:szCs w:val="36"/>
        </w:rPr>
      </w:pPr>
      <w:r w:rsidRPr="008104DE">
        <w:rPr>
          <w:rFonts w:hint="eastAsia"/>
          <w:sz w:val="32"/>
          <w:szCs w:val="36"/>
        </w:rPr>
        <w:t>宁明辉字</w:t>
      </w:r>
      <w:r w:rsidRPr="00FE2D85">
        <w:rPr>
          <w:sz w:val="32"/>
          <w:szCs w:val="36"/>
        </w:rPr>
        <w:t>【</w:t>
      </w:r>
      <w:r w:rsidRPr="00FE2D85">
        <w:rPr>
          <w:sz w:val="32"/>
          <w:szCs w:val="36"/>
        </w:rPr>
        <w:t>2016</w:t>
      </w:r>
      <w:r w:rsidRPr="00FE2D85">
        <w:rPr>
          <w:sz w:val="32"/>
          <w:szCs w:val="36"/>
        </w:rPr>
        <w:t>】</w:t>
      </w:r>
      <w:r w:rsidR="00A41297">
        <w:rPr>
          <w:rFonts w:hint="eastAsia"/>
          <w:sz w:val="32"/>
          <w:szCs w:val="36"/>
        </w:rPr>
        <w:t>4</w:t>
      </w:r>
      <w:r w:rsidR="004A5044">
        <w:rPr>
          <w:rFonts w:hint="eastAsia"/>
          <w:sz w:val="32"/>
          <w:szCs w:val="36"/>
        </w:rPr>
        <w:t>7</w:t>
      </w:r>
      <w:r w:rsidRPr="008104DE">
        <w:rPr>
          <w:rFonts w:hint="eastAsia"/>
          <w:sz w:val="32"/>
          <w:szCs w:val="36"/>
        </w:rPr>
        <w:t>号</w:t>
      </w:r>
    </w:p>
    <w:p w:rsidR="00F308F6" w:rsidRPr="00FE2D85" w:rsidRDefault="00706BAC" w:rsidP="00F308F6">
      <w:pPr>
        <w:jc w:val="center"/>
        <w:rPr>
          <w:rFonts w:asciiTheme="majorEastAsia" w:eastAsiaTheme="majorEastAsia" w:hAnsiTheme="majorEastAsia"/>
          <w:sz w:val="32"/>
          <w:szCs w:val="36"/>
        </w:rPr>
      </w:pPr>
      <w:r>
        <w:rPr>
          <w:rFonts w:asciiTheme="majorEastAsia" w:eastAsiaTheme="majorEastAsia" w:hAnsiTheme="majorEastAsia"/>
          <w:noProof/>
          <w:sz w:val="32"/>
          <w:szCs w:val="36"/>
        </w:rPr>
        <w:pict>
          <v:line id="_x0000_s1026" style="position:absolute;left:0;text-align:left;flip:x;z-index:1" from="-2.95pt,15.6pt" to="198pt,15.6pt" strokecolor="red" strokeweight="1pt"/>
        </w:pict>
      </w:r>
      <w:r w:rsidRPr="00706BAC">
        <w:rPr>
          <w:rFonts w:asciiTheme="majorEastAsia" w:eastAsiaTheme="majorEastAsia" w:hAnsiTheme="majorEastAsia"/>
          <w:noProof/>
          <w:sz w:val="28"/>
          <w:szCs w:val="24"/>
        </w:rPr>
        <w:pict>
          <v:line id="_x0000_s1028" style="position:absolute;left:0;text-align:left;flip:x;z-index:3" from="234pt,15.6pt" to="462.05pt,15.6pt" strokecolor="red" strokeweight="1pt"/>
        </w:pict>
      </w:r>
      <w:r w:rsidRPr="00706BAC">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7.85pt;margin-top:7.95pt;width:17.15pt;height:15.6pt;z-index:2" fillcolor="red" strokecolor="red"/>
        </w:pict>
      </w:r>
    </w:p>
    <w:p w:rsidR="007C14A6" w:rsidRDefault="007C14A6" w:rsidP="007C14A6">
      <w:pPr>
        <w:spacing w:line="480" w:lineRule="exact"/>
        <w:jc w:val="center"/>
        <w:rPr>
          <w:rFonts w:asciiTheme="majorEastAsia" w:eastAsiaTheme="majorEastAsia" w:hAnsiTheme="majorEastAsia" w:cs="Arial" w:hint="eastAsia"/>
          <w:b/>
          <w:bCs/>
          <w:sz w:val="36"/>
          <w:szCs w:val="36"/>
        </w:rPr>
      </w:pPr>
      <w:r w:rsidRPr="007C14A6">
        <w:rPr>
          <w:rFonts w:asciiTheme="majorEastAsia" w:eastAsiaTheme="majorEastAsia" w:hAnsiTheme="majorEastAsia" w:cs="Arial"/>
          <w:b/>
          <w:bCs/>
          <w:sz w:val="36"/>
          <w:szCs w:val="36"/>
        </w:rPr>
        <w:t>关于开展2016年度全省住房城乡建设领域部分</w:t>
      </w:r>
    </w:p>
    <w:p w:rsidR="007C5DC5" w:rsidRDefault="007C14A6" w:rsidP="007C14A6">
      <w:pPr>
        <w:spacing w:line="480" w:lineRule="exact"/>
        <w:ind w:firstLineChars="395" w:firstLine="1428"/>
        <w:rPr>
          <w:rFonts w:asciiTheme="majorEastAsia" w:eastAsiaTheme="majorEastAsia" w:hAnsiTheme="majorEastAsia" w:cs="Arial" w:hint="eastAsia"/>
          <w:b/>
          <w:bCs/>
          <w:sz w:val="36"/>
          <w:szCs w:val="36"/>
        </w:rPr>
      </w:pPr>
      <w:r w:rsidRPr="007C14A6">
        <w:rPr>
          <w:rFonts w:asciiTheme="majorEastAsia" w:eastAsiaTheme="majorEastAsia" w:hAnsiTheme="majorEastAsia" w:cs="Arial"/>
          <w:b/>
          <w:bCs/>
          <w:sz w:val="36"/>
          <w:szCs w:val="36"/>
        </w:rPr>
        <w:t>岗位专业人员继续教育工作的通知</w:t>
      </w:r>
    </w:p>
    <w:p w:rsidR="007C14A6" w:rsidRPr="00D62ED4" w:rsidRDefault="007C14A6" w:rsidP="00D62ED4">
      <w:pPr>
        <w:adjustRightInd w:val="0"/>
        <w:snapToGrid w:val="0"/>
        <w:spacing w:beforeLines="50" w:line="440" w:lineRule="exact"/>
        <w:jc w:val="left"/>
        <w:rPr>
          <w:rFonts w:asciiTheme="minorEastAsia" w:eastAsiaTheme="minorEastAsia" w:hAnsiTheme="minorEastAsia"/>
          <w:sz w:val="28"/>
          <w:szCs w:val="28"/>
        </w:rPr>
      </w:pPr>
      <w:r w:rsidRPr="00D62ED4">
        <w:rPr>
          <w:rFonts w:asciiTheme="minorEastAsia" w:eastAsiaTheme="minorEastAsia" w:hAnsiTheme="minorEastAsia" w:hint="eastAsia"/>
          <w:sz w:val="28"/>
          <w:szCs w:val="28"/>
        </w:rPr>
        <w:t>各部门、各项目部</w:t>
      </w:r>
      <w:r w:rsidR="00D62ED4">
        <w:rPr>
          <w:rFonts w:asciiTheme="minorEastAsia" w:eastAsiaTheme="minorEastAsia" w:hAnsiTheme="minorEastAsia" w:hint="eastAsia"/>
          <w:sz w:val="28"/>
          <w:szCs w:val="28"/>
        </w:rPr>
        <w:t>：</w:t>
      </w:r>
    </w:p>
    <w:p w:rsidR="007C14A6" w:rsidRPr="00D62ED4" w:rsidRDefault="007C14A6" w:rsidP="00D62ED4">
      <w:pPr>
        <w:adjustRightInd w:val="0"/>
        <w:snapToGrid w:val="0"/>
        <w:spacing w:line="440" w:lineRule="exact"/>
        <w:ind w:firstLineChars="200" w:firstLine="560"/>
        <w:jc w:val="left"/>
        <w:rPr>
          <w:rFonts w:asciiTheme="minorEastAsia" w:eastAsiaTheme="minorEastAsia" w:hAnsiTheme="minorEastAsia"/>
          <w:sz w:val="28"/>
          <w:szCs w:val="28"/>
        </w:rPr>
      </w:pPr>
      <w:r w:rsidRPr="00D62ED4">
        <w:rPr>
          <w:rFonts w:asciiTheme="minorEastAsia" w:eastAsiaTheme="minorEastAsia" w:hAnsiTheme="minorEastAsia" w:hint="eastAsia"/>
          <w:sz w:val="28"/>
          <w:szCs w:val="28"/>
        </w:rPr>
        <w:t>根据上级部门通知2016年度省住房和城乡建设领域专业人员岗位继续教育和复检换证工作现已开始，请符合条件的人员，积极参加岗位继续教育和复检换证工作。现将有关事项通知如下：</w:t>
      </w:r>
    </w:p>
    <w:p w:rsidR="007C14A6" w:rsidRPr="00D62ED4" w:rsidRDefault="007C14A6" w:rsidP="00D62ED4">
      <w:pPr>
        <w:adjustRightInd w:val="0"/>
        <w:snapToGrid w:val="0"/>
        <w:spacing w:line="440" w:lineRule="exact"/>
        <w:jc w:val="left"/>
        <w:rPr>
          <w:rFonts w:asciiTheme="minorEastAsia" w:eastAsiaTheme="minorEastAsia" w:hAnsiTheme="minorEastAsia"/>
          <w:b/>
          <w:sz w:val="28"/>
          <w:szCs w:val="28"/>
        </w:rPr>
      </w:pPr>
      <w:r w:rsidRPr="00D62ED4">
        <w:rPr>
          <w:rFonts w:asciiTheme="minorEastAsia" w:eastAsiaTheme="minorEastAsia" w:hAnsiTheme="minorEastAsia" w:hint="eastAsia"/>
          <w:b/>
          <w:sz w:val="28"/>
          <w:szCs w:val="28"/>
        </w:rPr>
        <w:t xml:space="preserve"> 一、参加对象</w:t>
      </w:r>
      <w:r w:rsidR="00902AB7">
        <w:rPr>
          <w:rFonts w:asciiTheme="minorEastAsia" w:eastAsiaTheme="minorEastAsia" w:hAnsiTheme="minorEastAsia" w:hint="eastAsia"/>
          <w:b/>
          <w:sz w:val="28"/>
          <w:szCs w:val="28"/>
        </w:rPr>
        <w:t>：</w:t>
      </w:r>
    </w:p>
    <w:p w:rsidR="007C14A6" w:rsidRPr="007C14A6" w:rsidRDefault="007C14A6" w:rsidP="00D62ED4">
      <w:pPr>
        <w:widowControl/>
        <w:spacing w:before="100" w:beforeAutospacing="1" w:after="100" w:afterAutospacing="1" w:line="440" w:lineRule="exact"/>
        <w:ind w:firstLineChars="200" w:firstLine="560"/>
        <w:jc w:val="left"/>
        <w:rPr>
          <w:rFonts w:asciiTheme="minorEastAsia" w:eastAsiaTheme="minorEastAsia" w:hAnsiTheme="minorEastAsia" w:cs="宋体"/>
          <w:color w:val="000000"/>
          <w:kern w:val="0"/>
          <w:sz w:val="28"/>
          <w:szCs w:val="28"/>
        </w:rPr>
      </w:pPr>
      <w:r w:rsidRPr="007C14A6">
        <w:rPr>
          <w:rFonts w:asciiTheme="minorEastAsia" w:eastAsiaTheme="minorEastAsia" w:hAnsiTheme="minorEastAsia" w:cs="宋体" w:hint="eastAsia"/>
          <w:color w:val="000000"/>
          <w:kern w:val="0"/>
          <w:sz w:val="28"/>
          <w:szCs w:val="28"/>
        </w:rPr>
        <w:t>参加继续教育人员应同时满足以下条件：</w:t>
      </w:r>
    </w:p>
    <w:p w:rsidR="007C14A6" w:rsidRPr="007C14A6" w:rsidRDefault="007C14A6" w:rsidP="00D62ED4">
      <w:pPr>
        <w:widowControl/>
        <w:spacing w:before="100" w:beforeAutospacing="1" w:after="100" w:afterAutospacing="1" w:line="440" w:lineRule="exact"/>
        <w:ind w:firstLineChars="200" w:firstLine="560"/>
        <w:jc w:val="left"/>
        <w:rPr>
          <w:rFonts w:asciiTheme="minorEastAsia" w:eastAsiaTheme="minorEastAsia" w:hAnsiTheme="minorEastAsia" w:cs="宋体"/>
          <w:color w:val="000000"/>
          <w:kern w:val="0"/>
          <w:sz w:val="28"/>
          <w:szCs w:val="28"/>
        </w:rPr>
      </w:pPr>
      <w:r w:rsidRPr="007C14A6">
        <w:rPr>
          <w:rFonts w:asciiTheme="minorEastAsia" w:eastAsiaTheme="minorEastAsia" w:hAnsiTheme="minorEastAsia" w:cs="宋体" w:hint="eastAsia"/>
          <w:color w:val="000000"/>
          <w:kern w:val="0"/>
          <w:sz w:val="28"/>
          <w:szCs w:val="28"/>
        </w:rPr>
        <w:t>1.2011年取得省级建设主管部门颁发的施工员（土建、市政）、质检员（土建、安装、市政）、机械员、材料员、资料员《建设企事业单位管理人员岗位证书》(在江苏省建设考试培训网中能够查询到相关证书记录)，且证书到期应参加继续教育的人员。《相关岗位名称对照表》详见附件。</w:t>
      </w:r>
    </w:p>
    <w:p w:rsidR="007C14A6" w:rsidRPr="007C14A6" w:rsidRDefault="007C14A6" w:rsidP="00D62ED4">
      <w:pPr>
        <w:widowControl/>
        <w:topLinePunct/>
        <w:spacing w:before="100" w:beforeAutospacing="1" w:after="100" w:afterAutospacing="1" w:line="440" w:lineRule="exact"/>
        <w:ind w:firstLineChars="200" w:firstLine="560"/>
        <w:jc w:val="left"/>
        <w:rPr>
          <w:rFonts w:asciiTheme="minorEastAsia" w:eastAsiaTheme="minorEastAsia" w:hAnsiTheme="minorEastAsia" w:cs="宋体"/>
          <w:color w:val="000000"/>
          <w:kern w:val="0"/>
          <w:sz w:val="28"/>
          <w:szCs w:val="28"/>
        </w:rPr>
      </w:pPr>
      <w:r w:rsidRPr="007C14A6">
        <w:rPr>
          <w:rFonts w:asciiTheme="minorEastAsia" w:eastAsiaTheme="minorEastAsia" w:hAnsiTheme="minorEastAsia" w:cs="宋体" w:hint="eastAsia"/>
          <w:color w:val="000000"/>
          <w:kern w:val="0"/>
          <w:sz w:val="28"/>
          <w:szCs w:val="28"/>
        </w:rPr>
        <w:t>2010年取得相关证书但未在规定时间内参加继续教育，其证书处于“过期”状态的人员，可通过参加本次继续教育激活证书。</w:t>
      </w:r>
    </w:p>
    <w:p w:rsidR="007C14A6" w:rsidRPr="007C14A6" w:rsidRDefault="007C14A6" w:rsidP="00D62ED4">
      <w:pPr>
        <w:widowControl/>
        <w:spacing w:before="100" w:beforeAutospacing="1" w:after="100" w:afterAutospacing="1" w:line="440" w:lineRule="exact"/>
        <w:ind w:firstLineChars="200" w:firstLine="560"/>
        <w:jc w:val="left"/>
        <w:rPr>
          <w:rFonts w:asciiTheme="minorEastAsia" w:eastAsiaTheme="minorEastAsia" w:hAnsiTheme="minorEastAsia" w:cs="宋体"/>
          <w:color w:val="000000"/>
          <w:kern w:val="0"/>
          <w:sz w:val="28"/>
          <w:szCs w:val="28"/>
        </w:rPr>
      </w:pPr>
      <w:r w:rsidRPr="007C14A6">
        <w:rPr>
          <w:rFonts w:asciiTheme="minorEastAsia" w:eastAsiaTheme="minorEastAsia" w:hAnsiTheme="minorEastAsia" w:cs="宋体" w:hint="eastAsia"/>
          <w:color w:val="000000"/>
          <w:kern w:val="0"/>
          <w:sz w:val="28"/>
          <w:szCs w:val="28"/>
        </w:rPr>
        <w:t>2.在建设单位工作满2年且年龄65周岁以内（1951年12月31日后出生）。</w:t>
      </w:r>
    </w:p>
    <w:p w:rsidR="007C14A6" w:rsidRPr="00D62ED4" w:rsidRDefault="007C14A6" w:rsidP="00D62ED4">
      <w:pPr>
        <w:adjustRightInd w:val="0"/>
        <w:snapToGrid w:val="0"/>
        <w:spacing w:line="440" w:lineRule="exact"/>
        <w:jc w:val="left"/>
        <w:rPr>
          <w:rFonts w:asciiTheme="minorEastAsia" w:eastAsiaTheme="minorEastAsia" w:hAnsiTheme="minorEastAsia"/>
          <w:b/>
          <w:sz w:val="28"/>
          <w:szCs w:val="28"/>
        </w:rPr>
      </w:pPr>
      <w:r w:rsidRPr="00D62ED4">
        <w:rPr>
          <w:rFonts w:asciiTheme="minorEastAsia" w:eastAsiaTheme="minorEastAsia" w:hAnsiTheme="minorEastAsia" w:hint="eastAsia"/>
          <w:b/>
          <w:sz w:val="28"/>
          <w:szCs w:val="28"/>
        </w:rPr>
        <w:t>二、报名时间</w:t>
      </w:r>
      <w:r w:rsidR="00902AB7">
        <w:rPr>
          <w:rFonts w:asciiTheme="minorEastAsia" w:eastAsiaTheme="minorEastAsia" w:hAnsiTheme="minorEastAsia" w:hint="eastAsia"/>
          <w:b/>
          <w:sz w:val="28"/>
          <w:szCs w:val="28"/>
        </w:rPr>
        <w:t>：</w:t>
      </w:r>
    </w:p>
    <w:p w:rsidR="007C14A6" w:rsidRDefault="007C14A6" w:rsidP="00D62ED4">
      <w:pPr>
        <w:adjustRightInd w:val="0"/>
        <w:snapToGrid w:val="0"/>
        <w:spacing w:line="440" w:lineRule="exact"/>
        <w:ind w:firstLineChars="200" w:firstLine="560"/>
        <w:jc w:val="left"/>
        <w:rPr>
          <w:rFonts w:asciiTheme="minorEastAsia" w:eastAsiaTheme="minorEastAsia" w:hAnsiTheme="minorEastAsia" w:hint="eastAsia"/>
          <w:sz w:val="28"/>
          <w:szCs w:val="28"/>
        </w:rPr>
      </w:pPr>
      <w:r w:rsidRPr="00D62ED4">
        <w:rPr>
          <w:rFonts w:asciiTheme="minorEastAsia" w:eastAsiaTheme="minorEastAsia" w:hAnsiTheme="minorEastAsia" w:hint="eastAsia"/>
          <w:sz w:val="28"/>
          <w:szCs w:val="28"/>
        </w:rPr>
        <w:t>报名时间</w:t>
      </w:r>
      <w:r w:rsidR="00902AB7">
        <w:rPr>
          <w:rFonts w:asciiTheme="minorEastAsia" w:eastAsiaTheme="minorEastAsia" w:hAnsiTheme="minorEastAsia" w:hint="eastAsia"/>
          <w:sz w:val="28"/>
          <w:szCs w:val="28"/>
        </w:rPr>
        <w:t>：</w:t>
      </w:r>
      <w:r w:rsidRPr="00D62ED4">
        <w:rPr>
          <w:rFonts w:asciiTheme="minorEastAsia" w:eastAsiaTheme="minorEastAsia" w:hAnsiTheme="minorEastAsia" w:hint="eastAsia"/>
          <w:sz w:val="28"/>
          <w:szCs w:val="28"/>
        </w:rPr>
        <w:t>2016年8月</w:t>
      </w:r>
      <w:r w:rsidR="00D62ED4" w:rsidRPr="00D62ED4">
        <w:rPr>
          <w:rFonts w:asciiTheme="minorEastAsia" w:eastAsiaTheme="minorEastAsia" w:hAnsiTheme="minorEastAsia" w:hint="eastAsia"/>
          <w:sz w:val="28"/>
          <w:szCs w:val="28"/>
        </w:rPr>
        <w:t>3</w:t>
      </w:r>
      <w:r w:rsidRPr="00D62ED4">
        <w:rPr>
          <w:rFonts w:asciiTheme="minorEastAsia" w:eastAsiaTheme="minorEastAsia" w:hAnsiTheme="minorEastAsia" w:hint="eastAsia"/>
          <w:sz w:val="28"/>
          <w:szCs w:val="28"/>
        </w:rPr>
        <w:t>日～8月15日。</w:t>
      </w:r>
    </w:p>
    <w:p w:rsidR="00902AB7" w:rsidRPr="00D62ED4" w:rsidRDefault="00902AB7" w:rsidP="00902AB7">
      <w:pPr>
        <w:adjustRightInd w:val="0"/>
        <w:snapToGrid w:val="0"/>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报名地点：公司综合办公室</w:t>
      </w:r>
    </w:p>
    <w:p w:rsidR="007C14A6" w:rsidRPr="00D62ED4" w:rsidRDefault="007C14A6" w:rsidP="00D62ED4">
      <w:pPr>
        <w:adjustRightInd w:val="0"/>
        <w:snapToGrid w:val="0"/>
        <w:spacing w:line="440" w:lineRule="exact"/>
        <w:jc w:val="left"/>
        <w:rPr>
          <w:rFonts w:asciiTheme="minorEastAsia" w:eastAsiaTheme="minorEastAsia" w:hAnsiTheme="minorEastAsia"/>
          <w:b/>
          <w:sz w:val="28"/>
          <w:szCs w:val="28"/>
        </w:rPr>
      </w:pPr>
      <w:r w:rsidRPr="00D62ED4">
        <w:rPr>
          <w:rFonts w:asciiTheme="minorEastAsia" w:eastAsiaTheme="minorEastAsia" w:hAnsiTheme="minorEastAsia" w:hint="eastAsia"/>
          <w:b/>
          <w:sz w:val="28"/>
          <w:szCs w:val="28"/>
        </w:rPr>
        <w:t>三、需提供资料</w:t>
      </w:r>
      <w:r w:rsidR="00902AB7">
        <w:rPr>
          <w:rFonts w:asciiTheme="minorEastAsia" w:eastAsiaTheme="minorEastAsia" w:hAnsiTheme="minorEastAsia" w:hint="eastAsia"/>
          <w:b/>
          <w:sz w:val="28"/>
          <w:szCs w:val="28"/>
        </w:rPr>
        <w:t>：</w:t>
      </w:r>
    </w:p>
    <w:p w:rsidR="007C14A6" w:rsidRPr="00D62ED4" w:rsidRDefault="007C14A6" w:rsidP="00D62ED4">
      <w:pPr>
        <w:adjustRightInd w:val="0"/>
        <w:snapToGrid w:val="0"/>
        <w:spacing w:line="440" w:lineRule="exact"/>
        <w:ind w:firstLineChars="200" w:firstLine="560"/>
        <w:jc w:val="left"/>
        <w:rPr>
          <w:rFonts w:asciiTheme="minorEastAsia" w:eastAsiaTheme="minorEastAsia" w:hAnsiTheme="minorEastAsia" w:hint="eastAsia"/>
          <w:sz w:val="28"/>
          <w:szCs w:val="28"/>
        </w:rPr>
      </w:pPr>
      <w:r w:rsidRPr="00D62ED4">
        <w:rPr>
          <w:rFonts w:asciiTheme="minorEastAsia" w:eastAsiaTheme="minorEastAsia" w:hAnsiTheme="minorEastAsia" w:hint="eastAsia"/>
          <w:sz w:val="28"/>
          <w:szCs w:val="28"/>
        </w:rPr>
        <w:t>1寸照片、毕业证、身份证（照片为电子版）</w:t>
      </w:r>
    </w:p>
    <w:p w:rsidR="007C14A6" w:rsidRPr="00D62ED4" w:rsidRDefault="007C14A6" w:rsidP="00D62ED4">
      <w:pPr>
        <w:adjustRightInd w:val="0"/>
        <w:snapToGrid w:val="0"/>
        <w:spacing w:line="440" w:lineRule="exact"/>
        <w:jc w:val="left"/>
        <w:rPr>
          <w:rFonts w:asciiTheme="minorEastAsia" w:eastAsiaTheme="minorEastAsia" w:hAnsiTheme="minorEastAsia"/>
          <w:b/>
          <w:sz w:val="28"/>
          <w:szCs w:val="28"/>
        </w:rPr>
      </w:pPr>
      <w:r w:rsidRPr="00D62ED4">
        <w:rPr>
          <w:rFonts w:asciiTheme="minorEastAsia" w:eastAsiaTheme="minorEastAsia" w:hAnsiTheme="minorEastAsia" w:hint="eastAsia"/>
          <w:b/>
          <w:sz w:val="28"/>
          <w:szCs w:val="28"/>
        </w:rPr>
        <w:lastRenderedPageBreak/>
        <w:t>四、继续教育</w:t>
      </w:r>
      <w:r w:rsidR="00902AB7">
        <w:rPr>
          <w:rFonts w:asciiTheme="minorEastAsia" w:eastAsiaTheme="minorEastAsia" w:hAnsiTheme="minorEastAsia" w:hint="eastAsia"/>
          <w:b/>
          <w:sz w:val="28"/>
          <w:szCs w:val="28"/>
        </w:rPr>
        <w:t>：</w:t>
      </w:r>
    </w:p>
    <w:p w:rsidR="007C14A6" w:rsidRPr="00D62ED4" w:rsidRDefault="00D62ED4" w:rsidP="00D62ED4">
      <w:pPr>
        <w:adjustRightInd w:val="0"/>
        <w:snapToGrid w:val="0"/>
        <w:spacing w:line="440" w:lineRule="exact"/>
        <w:ind w:firstLineChars="200" w:firstLine="560"/>
        <w:jc w:val="left"/>
        <w:rPr>
          <w:rFonts w:asciiTheme="minorEastAsia" w:eastAsiaTheme="minorEastAsia" w:hAnsiTheme="minorEastAsia" w:hint="eastAsia"/>
          <w:color w:val="000000"/>
          <w:sz w:val="28"/>
          <w:szCs w:val="28"/>
        </w:rPr>
      </w:pPr>
      <w:r w:rsidRPr="00D62ED4">
        <w:rPr>
          <w:rFonts w:asciiTheme="minorEastAsia" w:eastAsiaTheme="minorEastAsia" w:hAnsiTheme="minorEastAsia" w:hint="eastAsia"/>
          <w:color w:val="000000"/>
          <w:sz w:val="28"/>
          <w:szCs w:val="28"/>
        </w:rPr>
        <w:t>持证人员均应参加每岗位不少于20学时的继续教育培训，且到课率应达到总课时的2/3。</w:t>
      </w:r>
    </w:p>
    <w:p w:rsidR="00D62ED4" w:rsidRPr="00D62ED4" w:rsidRDefault="00D62ED4" w:rsidP="00D62ED4">
      <w:pPr>
        <w:adjustRightInd w:val="0"/>
        <w:snapToGrid w:val="0"/>
        <w:spacing w:line="440" w:lineRule="exact"/>
        <w:jc w:val="left"/>
        <w:rPr>
          <w:rFonts w:asciiTheme="minorEastAsia" w:eastAsiaTheme="minorEastAsia" w:hAnsiTheme="minorEastAsia" w:hint="eastAsia"/>
          <w:b/>
          <w:sz w:val="28"/>
          <w:szCs w:val="28"/>
        </w:rPr>
      </w:pPr>
      <w:r w:rsidRPr="00D62ED4">
        <w:rPr>
          <w:rFonts w:asciiTheme="minorEastAsia" w:eastAsiaTheme="minorEastAsia" w:hAnsiTheme="minorEastAsia" w:hint="eastAsia"/>
          <w:b/>
          <w:sz w:val="28"/>
          <w:szCs w:val="28"/>
        </w:rPr>
        <w:t>五、考核组织</w:t>
      </w:r>
      <w:r w:rsidR="00902AB7">
        <w:rPr>
          <w:rFonts w:asciiTheme="minorEastAsia" w:eastAsiaTheme="minorEastAsia" w:hAnsiTheme="minorEastAsia" w:hint="eastAsia"/>
          <w:b/>
          <w:sz w:val="28"/>
          <w:szCs w:val="28"/>
        </w:rPr>
        <w:t>：</w:t>
      </w:r>
    </w:p>
    <w:p w:rsidR="00D62ED4" w:rsidRPr="00D62ED4" w:rsidRDefault="00D62ED4" w:rsidP="00D62ED4">
      <w:pPr>
        <w:adjustRightInd w:val="0"/>
        <w:snapToGrid w:val="0"/>
        <w:spacing w:line="440" w:lineRule="exact"/>
        <w:ind w:firstLineChars="196" w:firstLine="549"/>
        <w:jc w:val="left"/>
        <w:rPr>
          <w:rFonts w:asciiTheme="minorEastAsia" w:eastAsiaTheme="minorEastAsia" w:hAnsiTheme="minorEastAsia" w:hint="eastAsia"/>
          <w:color w:val="000000"/>
          <w:sz w:val="28"/>
          <w:szCs w:val="28"/>
        </w:rPr>
      </w:pPr>
      <w:r w:rsidRPr="00D62ED4">
        <w:rPr>
          <w:rFonts w:asciiTheme="minorEastAsia" w:eastAsiaTheme="minorEastAsia" w:hAnsiTheme="minorEastAsia" w:hint="eastAsia"/>
          <w:sz w:val="28"/>
          <w:szCs w:val="28"/>
        </w:rPr>
        <w:t>1、考核方式</w:t>
      </w:r>
      <w:r w:rsidRPr="00D62ED4">
        <w:rPr>
          <w:rFonts w:asciiTheme="minorEastAsia" w:eastAsiaTheme="minorEastAsia" w:hAnsiTheme="minorEastAsia" w:hint="eastAsia"/>
          <w:color w:val="000000"/>
          <w:sz w:val="28"/>
          <w:szCs w:val="28"/>
        </w:rPr>
        <w:t>：考核采取开卷形式，考试时间为120分钟，试题均为主观题，全部在试卷上作答。</w:t>
      </w:r>
    </w:p>
    <w:p w:rsidR="00D62ED4" w:rsidRPr="00D62ED4" w:rsidRDefault="00D62ED4" w:rsidP="00D62ED4">
      <w:pPr>
        <w:adjustRightInd w:val="0"/>
        <w:snapToGrid w:val="0"/>
        <w:spacing w:line="440" w:lineRule="exact"/>
        <w:ind w:firstLineChars="200" w:firstLine="560"/>
        <w:jc w:val="left"/>
        <w:rPr>
          <w:rFonts w:asciiTheme="minorEastAsia" w:eastAsiaTheme="minorEastAsia" w:hAnsiTheme="minorEastAsia" w:hint="eastAsia"/>
          <w:color w:val="000000"/>
          <w:sz w:val="28"/>
          <w:szCs w:val="28"/>
        </w:rPr>
      </w:pPr>
      <w:r w:rsidRPr="00D62ED4">
        <w:rPr>
          <w:rFonts w:asciiTheme="minorEastAsia" w:eastAsiaTheme="minorEastAsia" w:hAnsiTheme="minorEastAsia" w:hint="eastAsia"/>
          <w:color w:val="000000"/>
          <w:sz w:val="28"/>
          <w:szCs w:val="28"/>
        </w:rPr>
        <w:t>2、考试时间：待定</w:t>
      </w:r>
      <w:r>
        <w:rPr>
          <w:rFonts w:asciiTheme="minorEastAsia" w:eastAsiaTheme="minorEastAsia" w:hAnsiTheme="minorEastAsia" w:hint="eastAsia"/>
          <w:color w:val="000000"/>
          <w:sz w:val="28"/>
          <w:szCs w:val="28"/>
        </w:rPr>
        <w:t>。</w:t>
      </w:r>
    </w:p>
    <w:p w:rsidR="00D62ED4" w:rsidRPr="00D62ED4" w:rsidRDefault="00D62ED4" w:rsidP="00D62ED4">
      <w:pPr>
        <w:adjustRightInd w:val="0"/>
        <w:snapToGrid w:val="0"/>
        <w:spacing w:line="440" w:lineRule="exact"/>
        <w:jc w:val="left"/>
        <w:rPr>
          <w:rFonts w:asciiTheme="minorEastAsia" w:eastAsiaTheme="minorEastAsia" w:hAnsiTheme="minorEastAsia"/>
          <w:sz w:val="28"/>
          <w:szCs w:val="28"/>
        </w:rPr>
      </w:pPr>
      <w:r w:rsidRPr="00D62ED4">
        <w:rPr>
          <w:rFonts w:asciiTheme="minorEastAsia" w:eastAsiaTheme="minorEastAsia" w:hAnsiTheme="minorEastAsia" w:hint="eastAsia"/>
          <w:b/>
          <w:sz w:val="28"/>
          <w:szCs w:val="28"/>
        </w:rPr>
        <w:t>六、收费标准</w:t>
      </w:r>
    </w:p>
    <w:p w:rsidR="00D62ED4" w:rsidRDefault="00D62ED4" w:rsidP="00D62ED4">
      <w:pPr>
        <w:adjustRightInd w:val="0"/>
        <w:snapToGrid w:val="0"/>
        <w:spacing w:line="440" w:lineRule="exact"/>
        <w:ind w:right="210" w:firstLineChars="200" w:firstLine="560"/>
        <w:jc w:val="lef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暂时未定</w:t>
      </w:r>
    </w:p>
    <w:p w:rsidR="00902AB7" w:rsidRDefault="00902AB7" w:rsidP="00D62ED4">
      <w:pPr>
        <w:adjustRightInd w:val="0"/>
        <w:snapToGrid w:val="0"/>
        <w:spacing w:line="440" w:lineRule="exact"/>
        <w:ind w:right="210" w:firstLineChars="200" w:firstLine="560"/>
        <w:jc w:val="left"/>
        <w:rPr>
          <w:rFonts w:asciiTheme="minorEastAsia" w:eastAsiaTheme="minorEastAsia" w:hAnsiTheme="minorEastAsia" w:hint="eastAsia"/>
          <w:sz w:val="28"/>
          <w:szCs w:val="28"/>
        </w:rPr>
      </w:pPr>
    </w:p>
    <w:p w:rsidR="00902AB7" w:rsidRPr="00D62ED4" w:rsidRDefault="00902AB7" w:rsidP="00D62ED4">
      <w:pPr>
        <w:adjustRightInd w:val="0"/>
        <w:snapToGrid w:val="0"/>
        <w:spacing w:line="440" w:lineRule="exact"/>
        <w:ind w:right="210" w:firstLineChars="200" w:firstLine="560"/>
        <w:jc w:val="left"/>
        <w:rPr>
          <w:rFonts w:asciiTheme="minorEastAsia" w:eastAsiaTheme="minorEastAsia" w:hAnsiTheme="minorEastAsia" w:hint="eastAsia"/>
          <w:sz w:val="28"/>
          <w:szCs w:val="28"/>
        </w:rPr>
      </w:pPr>
    </w:p>
    <w:p w:rsidR="00902AB7" w:rsidRPr="00902AB7" w:rsidRDefault="00902AB7" w:rsidP="00902AB7">
      <w:pPr>
        <w:adjustRightInd w:val="0"/>
        <w:snapToGrid w:val="0"/>
        <w:spacing w:line="360" w:lineRule="auto"/>
        <w:ind w:right="210"/>
        <w:jc w:val="left"/>
        <w:rPr>
          <w:sz w:val="28"/>
          <w:szCs w:val="28"/>
        </w:rPr>
      </w:pPr>
      <w:r w:rsidRPr="00902AB7">
        <w:rPr>
          <w:rFonts w:hint="eastAsia"/>
          <w:sz w:val="28"/>
          <w:szCs w:val="28"/>
        </w:rPr>
        <w:t>附件：相关岗位名称对照表</w:t>
      </w:r>
    </w:p>
    <w:p w:rsidR="00D62ED4" w:rsidRDefault="00D62ED4" w:rsidP="00D62ED4">
      <w:pPr>
        <w:adjustRightInd w:val="0"/>
        <w:snapToGrid w:val="0"/>
        <w:spacing w:line="360" w:lineRule="auto"/>
        <w:jc w:val="left"/>
        <w:rPr>
          <w:rFonts w:ascii="仿宋_GB2312" w:eastAsia="仿宋_GB2312" w:hAnsi="仿宋" w:hint="eastAsia"/>
          <w:color w:val="000000"/>
          <w:sz w:val="32"/>
          <w:szCs w:val="32"/>
        </w:rPr>
      </w:pPr>
    </w:p>
    <w:p w:rsidR="00D62ED4" w:rsidRPr="00FE2D85" w:rsidRDefault="00D62ED4" w:rsidP="00902AB7">
      <w:pPr>
        <w:spacing w:line="540" w:lineRule="exact"/>
        <w:ind w:firstLineChars="2200" w:firstLine="6160"/>
        <w:rPr>
          <w:rFonts w:ascii="仿宋" w:eastAsia="仿宋" w:hAnsi="仿宋"/>
          <w:sz w:val="28"/>
          <w:szCs w:val="36"/>
        </w:rPr>
      </w:pPr>
      <w:r w:rsidRPr="00FE2D85">
        <w:rPr>
          <w:rFonts w:ascii="仿宋" w:eastAsia="仿宋" w:hAnsi="仿宋" w:hint="eastAsia"/>
          <w:sz w:val="28"/>
          <w:szCs w:val="36"/>
        </w:rPr>
        <w:t>南京明辉建设集团</w:t>
      </w:r>
    </w:p>
    <w:p w:rsidR="00D62ED4" w:rsidRDefault="00D62ED4" w:rsidP="00902AB7">
      <w:pPr>
        <w:spacing w:line="540" w:lineRule="exact"/>
        <w:ind w:right="-1" w:firstLineChars="2150" w:firstLine="6020"/>
        <w:rPr>
          <w:rFonts w:ascii="仿宋" w:eastAsia="仿宋" w:hAnsi="仿宋" w:hint="eastAsia"/>
          <w:sz w:val="28"/>
          <w:szCs w:val="36"/>
        </w:rPr>
      </w:pPr>
      <w:r>
        <w:rPr>
          <w:rFonts w:ascii="仿宋" w:eastAsia="仿宋" w:hAnsi="仿宋" w:hint="eastAsia"/>
          <w:sz w:val="28"/>
          <w:szCs w:val="36"/>
        </w:rPr>
        <w:t>二〇一六年八月三日</w:t>
      </w:r>
    </w:p>
    <w:p w:rsidR="00902AB7" w:rsidRDefault="00902AB7" w:rsidP="00902AB7">
      <w:pPr>
        <w:spacing w:line="540" w:lineRule="exact"/>
        <w:ind w:right="-1"/>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Default="00902AB7" w:rsidP="00902AB7">
      <w:pPr>
        <w:spacing w:line="540" w:lineRule="exact"/>
        <w:ind w:right="-1" w:firstLineChars="2150" w:firstLine="6020"/>
        <w:rPr>
          <w:rFonts w:ascii="仿宋" w:eastAsia="仿宋" w:hAnsi="仿宋" w:hint="eastAsia"/>
          <w:sz w:val="28"/>
          <w:szCs w:val="36"/>
        </w:rPr>
      </w:pPr>
    </w:p>
    <w:p w:rsidR="00902AB7" w:rsidRPr="00FE2D85" w:rsidRDefault="00CA11DA" w:rsidP="00902AB7">
      <w:pPr>
        <w:spacing w:line="540" w:lineRule="exact"/>
        <w:ind w:right="-1" w:firstLineChars="2150" w:firstLine="6020"/>
        <w:rPr>
          <w:rFonts w:ascii="仿宋" w:eastAsia="仿宋" w:hAnsi="仿宋"/>
          <w:sz w:val="28"/>
          <w:szCs w:val="36"/>
        </w:rPr>
      </w:pPr>
      <w:r>
        <w:rPr>
          <w:rFonts w:ascii="仿宋" w:eastAsia="仿宋" w:hAnsi="仿宋" w:hint="eastAsia"/>
          <w:sz w:val="28"/>
          <w:szCs w:val="36"/>
        </w:rPr>
        <w:t xml:space="preserve"> </w:t>
      </w:r>
    </w:p>
    <w:p w:rsidR="00902AB7" w:rsidRPr="00902AB7" w:rsidRDefault="00D62ED4" w:rsidP="00D62ED4">
      <w:pPr>
        <w:spacing w:line="360" w:lineRule="auto"/>
        <w:rPr>
          <w:rFonts w:asciiTheme="minorEastAsia" w:eastAsiaTheme="minorEastAsia" w:hAnsiTheme="minorEastAsia" w:hint="eastAsia"/>
          <w:sz w:val="24"/>
        </w:rPr>
      </w:pPr>
      <w:r w:rsidRPr="00706BAC">
        <w:rPr>
          <w:rFonts w:asciiTheme="minorEastAsia" w:eastAsiaTheme="minorEastAsia" w:hAnsiTheme="minorEastAsia"/>
        </w:rPr>
        <w:pict>
          <v:line id="直接连接符 3" o:spid="_x0000_s1032" style="position:absolute;left:0;text-align:left;z-index:4;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Pr="000D639A">
        <w:rPr>
          <w:rFonts w:asciiTheme="minorEastAsia" w:eastAsiaTheme="minorEastAsia" w:hAnsiTheme="minorEastAsia" w:hint="eastAsia"/>
          <w:sz w:val="24"/>
        </w:rPr>
        <w:t>主题词：</w:t>
      </w:r>
      <w:r w:rsidR="00902AB7" w:rsidRPr="00902AB7">
        <w:rPr>
          <w:rFonts w:asciiTheme="minorEastAsia" w:eastAsiaTheme="minorEastAsia" w:hAnsiTheme="minorEastAsia" w:hint="eastAsia"/>
          <w:sz w:val="24"/>
        </w:rPr>
        <w:t>专业技术人员  继续教育  复检换证  通知</w:t>
      </w:r>
    </w:p>
    <w:p w:rsidR="00D62ED4" w:rsidRPr="000D639A" w:rsidRDefault="00D62ED4" w:rsidP="00D62ED4">
      <w:pPr>
        <w:spacing w:line="360" w:lineRule="auto"/>
        <w:rPr>
          <w:rFonts w:asciiTheme="minorEastAsia" w:eastAsiaTheme="minorEastAsia" w:hAnsiTheme="minorEastAsia"/>
          <w:sz w:val="24"/>
        </w:rPr>
      </w:pPr>
      <w:r w:rsidRPr="00706BAC">
        <w:rPr>
          <w:rFonts w:asciiTheme="minorEastAsia" w:eastAsiaTheme="minorEastAsia" w:hAnsiTheme="minorEastAsia"/>
        </w:rPr>
        <w:pict>
          <v:line id="直接连接符 2" o:spid="_x0000_s1033" style="position:absolute;left:0;text-align:left;z-index:5;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Pr="000D639A">
        <w:rPr>
          <w:rFonts w:asciiTheme="minorEastAsia" w:eastAsiaTheme="minorEastAsia" w:hAnsiTheme="minorEastAsia" w:hint="eastAsia"/>
          <w:sz w:val="24"/>
        </w:rPr>
        <w:t>抄报：公司总经理</w:t>
      </w:r>
      <w:r w:rsidRPr="000D639A">
        <w:rPr>
          <w:rFonts w:asciiTheme="minorEastAsia" w:eastAsiaTheme="minorEastAsia" w:hAnsiTheme="minorEastAsia"/>
          <w:sz w:val="24"/>
        </w:rPr>
        <w:t xml:space="preserve">  </w:t>
      </w:r>
      <w:r w:rsidRPr="000D639A">
        <w:rPr>
          <w:rFonts w:asciiTheme="minorEastAsia" w:eastAsiaTheme="minorEastAsia" w:hAnsiTheme="minorEastAsia" w:hint="eastAsia"/>
          <w:sz w:val="24"/>
        </w:rPr>
        <w:t>副总经理</w:t>
      </w:r>
    </w:p>
    <w:p w:rsidR="00D62ED4" w:rsidRDefault="00D62ED4" w:rsidP="00D62ED4">
      <w:pPr>
        <w:spacing w:line="360" w:lineRule="auto"/>
        <w:rPr>
          <w:sz w:val="24"/>
        </w:rPr>
      </w:pPr>
      <w:r w:rsidRPr="00706BAC">
        <w:rPr>
          <w:rFonts w:asciiTheme="minorEastAsia" w:eastAsiaTheme="minorEastAsia" w:hAnsiTheme="minorEastAsia"/>
        </w:rPr>
        <w:pict>
          <v:line id="直接连接符 1" o:spid="_x0000_s1034" style="position:absolute;left:0;text-align:left;z-index:6;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sidRPr="000D639A">
        <w:rPr>
          <w:rFonts w:asciiTheme="minorEastAsia" w:eastAsiaTheme="minorEastAsia" w:hAnsiTheme="minorEastAsia" w:hint="eastAsia"/>
          <w:sz w:val="24"/>
        </w:rPr>
        <w:t>南京明辉建设集团综合办公室印发</w:t>
      </w:r>
      <w:r w:rsidRPr="000D639A">
        <w:rPr>
          <w:rFonts w:asciiTheme="minorEastAsia" w:eastAsiaTheme="minorEastAsia" w:hAnsiTheme="minorEastAsia"/>
          <w:sz w:val="24"/>
        </w:rPr>
        <w:t xml:space="preserve">  </w:t>
      </w:r>
      <w:r w:rsidRPr="000D639A">
        <w:rPr>
          <w:sz w:val="24"/>
        </w:rPr>
        <w:t xml:space="preserve">        </w:t>
      </w:r>
      <w:r>
        <w:rPr>
          <w:b/>
          <w:sz w:val="24"/>
        </w:rPr>
        <w:t xml:space="preserve">        </w:t>
      </w:r>
      <w:r w:rsidRPr="000D639A">
        <w:rPr>
          <w:sz w:val="24"/>
        </w:rPr>
        <w:t xml:space="preserve"> </w:t>
      </w:r>
      <w:r w:rsidRPr="000D639A">
        <w:rPr>
          <w:rFonts w:hint="eastAsia"/>
          <w:sz w:val="24"/>
        </w:rPr>
        <w:t xml:space="preserve"> </w:t>
      </w:r>
      <w:r>
        <w:rPr>
          <w:rFonts w:hint="eastAsia"/>
          <w:sz w:val="24"/>
        </w:rPr>
        <w:t xml:space="preserve">    </w:t>
      </w:r>
      <w:r w:rsidRPr="000D639A">
        <w:rPr>
          <w:sz w:val="24"/>
        </w:rPr>
        <w:t>2016</w:t>
      </w:r>
      <w:r w:rsidRPr="000D639A">
        <w:rPr>
          <w:sz w:val="24"/>
        </w:rPr>
        <w:t>年</w:t>
      </w:r>
      <w:r w:rsidR="00902AB7">
        <w:rPr>
          <w:rFonts w:hint="eastAsia"/>
          <w:sz w:val="24"/>
        </w:rPr>
        <w:t>8</w:t>
      </w:r>
      <w:r w:rsidRPr="000D639A">
        <w:rPr>
          <w:sz w:val="24"/>
        </w:rPr>
        <w:t>月</w:t>
      </w:r>
      <w:r w:rsidR="00902AB7">
        <w:rPr>
          <w:rFonts w:hint="eastAsia"/>
          <w:sz w:val="24"/>
        </w:rPr>
        <w:t>3</w:t>
      </w:r>
      <w:r w:rsidRPr="000D639A">
        <w:rPr>
          <w:sz w:val="24"/>
        </w:rPr>
        <w:t>日</w:t>
      </w:r>
      <w:r w:rsidRPr="000D639A">
        <w:rPr>
          <w:rFonts w:hint="eastAsia"/>
          <w:sz w:val="24"/>
        </w:rPr>
        <w:t>印发</w:t>
      </w:r>
    </w:p>
    <w:p w:rsidR="00D62ED4" w:rsidRDefault="00D62ED4" w:rsidP="00D62ED4">
      <w:pPr>
        <w:adjustRightInd w:val="0"/>
        <w:snapToGrid w:val="0"/>
        <w:spacing w:line="360" w:lineRule="auto"/>
        <w:jc w:val="left"/>
        <w:rPr>
          <w:rFonts w:ascii="仿宋_GB2312" w:eastAsia="仿宋_GB2312" w:hAnsi="仿宋" w:hint="eastAsia"/>
          <w:color w:val="000000"/>
          <w:sz w:val="32"/>
          <w:szCs w:val="32"/>
        </w:rPr>
      </w:pPr>
    </w:p>
    <w:p w:rsidR="00D62ED4" w:rsidRDefault="00902AB7" w:rsidP="00D62ED4">
      <w:pPr>
        <w:adjustRightInd w:val="0"/>
        <w:snapToGrid w:val="0"/>
        <w:spacing w:line="360" w:lineRule="auto"/>
        <w:jc w:val="left"/>
        <w:rPr>
          <w:rFonts w:ascii="仿宋_GB2312" w:eastAsia="仿宋_GB2312" w:hAnsi="仿宋" w:hint="eastAsia"/>
          <w:color w:val="000000"/>
          <w:sz w:val="32"/>
          <w:szCs w:val="32"/>
        </w:rPr>
      </w:pPr>
      <w:r>
        <w:rPr>
          <w:rFonts w:ascii="仿宋_GB2312" w:eastAsia="仿宋_GB2312" w:hAnsi="仿宋" w:hint="eastAsia"/>
          <w:color w:val="000000"/>
          <w:sz w:val="32"/>
          <w:szCs w:val="32"/>
        </w:rPr>
        <w:t>附件：</w:t>
      </w:r>
    </w:p>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Times New Roman" w:eastAsia="方正小标宋简体" w:hAnsi="宋体" w:cs="宋体" w:hint="eastAsia"/>
          <w:color w:val="000000"/>
          <w:kern w:val="0"/>
          <w:sz w:val="36"/>
          <w:szCs w:val="36"/>
        </w:rPr>
        <w:t>相关岗位名称对照表</w:t>
      </w:r>
    </w:p>
    <w:tbl>
      <w:tblPr>
        <w:tblW w:w="5072" w:type="pct"/>
        <w:jc w:val="center"/>
        <w:tblInd w:w="-29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tblPr>
      <w:tblGrid>
        <w:gridCol w:w="1693"/>
        <w:gridCol w:w="2924"/>
        <w:gridCol w:w="4561"/>
      </w:tblGrid>
      <w:tr w:rsidR="00D62ED4" w:rsidRPr="00D62ED4">
        <w:trPr>
          <w:trHeight w:hRule="exact" w:val="905"/>
          <w:jc w:val="center"/>
        </w:trPr>
        <w:tc>
          <w:tcPr>
            <w:tcW w:w="2514" w:type="pct"/>
            <w:gridSpan w:val="2"/>
            <w:tcBorders>
              <w:top w:val="single" w:sz="8" w:space="0" w:color="auto"/>
              <w:left w:val="single" w:sz="8" w:space="0" w:color="auto"/>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b/>
                <w:color w:val="000000"/>
                <w:kern w:val="0"/>
                <w:sz w:val="28"/>
                <w:szCs w:val="28"/>
              </w:rPr>
              <w:t>现岗位名称</w:t>
            </w:r>
          </w:p>
        </w:tc>
        <w:tc>
          <w:tcPr>
            <w:tcW w:w="2486" w:type="pct"/>
            <w:tcBorders>
              <w:top w:val="single" w:sz="8" w:space="0" w:color="auto"/>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b/>
                <w:color w:val="000000"/>
                <w:kern w:val="0"/>
                <w:sz w:val="28"/>
                <w:szCs w:val="28"/>
              </w:rPr>
              <w:t>原岗位名称</w:t>
            </w:r>
          </w:p>
        </w:tc>
      </w:tr>
      <w:tr w:rsidR="00D62ED4" w:rsidRPr="00D62ED4">
        <w:trPr>
          <w:trHeight w:hRule="exact" w:val="905"/>
          <w:jc w:val="center"/>
        </w:trPr>
        <w:tc>
          <w:tcPr>
            <w:tcW w:w="922" w:type="pct"/>
            <w:vMerge w:val="restart"/>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已列入部颁职业标准岗位</w:t>
            </w: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土建施工员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施工员（建筑工程）</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设备安装施工员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施工员（机电工程）</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市政工程施工员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施工员（市政公用工程）</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装饰装修施工员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土建质量员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质量检查员（建筑工程）</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设备安装质量员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质量检查员（机电工程）</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市政工程质量员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质量检查员（市政公用工程）</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机械员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机械员</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材料员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材料员</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资料员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资料员</w:t>
            </w:r>
          </w:p>
        </w:tc>
      </w:tr>
      <w:tr w:rsidR="00D62ED4" w:rsidRPr="00D62ED4">
        <w:trPr>
          <w:trHeight w:hRule="exact" w:val="905"/>
          <w:jc w:val="center"/>
        </w:trPr>
        <w:tc>
          <w:tcPr>
            <w:tcW w:w="0" w:type="auto"/>
            <w:vMerge/>
            <w:tcBorders>
              <w:top w:val="single" w:sz="4" w:space="0" w:color="000000"/>
              <w:left w:val="single" w:sz="8" w:space="0" w:color="auto"/>
              <w:bottom w:val="single" w:sz="4" w:space="0" w:color="000000"/>
              <w:right w:val="single" w:sz="4" w:space="0" w:color="000000"/>
            </w:tcBorders>
            <w:vAlign w:val="center"/>
            <w:hideMark/>
          </w:tcPr>
          <w:p w:rsidR="00D62ED4" w:rsidRPr="00D62ED4" w:rsidRDefault="00D62ED4" w:rsidP="00D62ED4">
            <w:pPr>
              <w:widowControl/>
              <w:jc w:val="left"/>
              <w:rPr>
                <w:rFonts w:ascii="宋体" w:hAnsi="宋体" w:cs="宋体"/>
                <w:color w:val="000000"/>
                <w:kern w:val="0"/>
                <w:sz w:val="24"/>
                <w:szCs w:val="24"/>
              </w:rPr>
            </w:pPr>
          </w:p>
        </w:tc>
        <w:tc>
          <w:tcPr>
            <w:tcW w:w="1593" w:type="pct"/>
            <w:tcBorders>
              <w:top w:val="single" w:sz="4" w:space="0" w:color="000000"/>
              <w:left w:val="single" w:sz="4" w:space="0" w:color="000000"/>
              <w:bottom w:val="single" w:sz="4" w:space="0" w:color="000000"/>
              <w:right w:val="single" w:sz="4" w:space="0" w:color="000000"/>
            </w:tcBorders>
            <w:vAlign w:val="center"/>
            <w:hideMark/>
          </w:tcPr>
          <w:p w:rsidR="00D62ED4" w:rsidRPr="00D62ED4" w:rsidRDefault="00D62ED4" w:rsidP="00D62ED4">
            <w:pPr>
              <w:widowControl/>
              <w:spacing w:before="100" w:beforeAutospacing="1" w:after="100" w:afterAutospacing="1" w:line="560" w:lineRule="exact"/>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劳务员</w:t>
            </w:r>
          </w:p>
        </w:tc>
        <w:tc>
          <w:tcPr>
            <w:tcW w:w="2486" w:type="pct"/>
            <w:tcBorders>
              <w:top w:val="single" w:sz="4" w:space="0" w:color="000000"/>
              <w:left w:val="single" w:sz="4" w:space="0" w:color="000000"/>
              <w:bottom w:val="single" w:sz="4" w:space="0" w:color="000000"/>
              <w:right w:val="single" w:sz="8" w:space="0" w:color="auto"/>
            </w:tcBorders>
            <w:tcMar>
              <w:top w:w="0" w:type="dxa"/>
              <w:left w:w="0" w:type="dxa"/>
              <w:bottom w:w="0" w:type="dxa"/>
              <w:right w:w="0" w:type="dxa"/>
            </w:tcMar>
            <w:vAlign w:val="center"/>
            <w:hideMark/>
          </w:tcPr>
          <w:p w:rsidR="00D62ED4" w:rsidRPr="00D62ED4" w:rsidRDefault="00D62ED4" w:rsidP="00D62ED4">
            <w:pPr>
              <w:widowControl/>
              <w:spacing w:before="100" w:beforeAutospacing="1" w:after="100" w:afterAutospacing="1" w:line="-905" w:lineRule="auto"/>
              <w:jc w:val="center"/>
              <w:rPr>
                <w:rFonts w:ascii="宋体" w:hAnsi="宋体" w:cs="宋体"/>
                <w:color w:val="000000"/>
                <w:kern w:val="0"/>
                <w:sz w:val="24"/>
                <w:szCs w:val="24"/>
              </w:rPr>
            </w:pPr>
            <w:r w:rsidRPr="00D62ED4">
              <w:rPr>
                <w:rFonts w:ascii="仿宋_GB2312" w:eastAsia="仿宋_GB2312" w:hAnsi="宋体" w:cs="宋体" w:hint="eastAsia"/>
                <w:color w:val="000000"/>
                <w:kern w:val="0"/>
                <w:sz w:val="28"/>
                <w:szCs w:val="28"/>
              </w:rPr>
              <w:t>——</w:t>
            </w:r>
          </w:p>
        </w:tc>
      </w:tr>
    </w:tbl>
    <w:p w:rsidR="007C14A6" w:rsidRPr="007C14A6" w:rsidRDefault="007C14A6" w:rsidP="007C14A6">
      <w:pPr>
        <w:spacing w:line="480" w:lineRule="exact"/>
        <w:rPr>
          <w:rFonts w:asciiTheme="majorEastAsia" w:eastAsiaTheme="majorEastAsia" w:hAnsiTheme="majorEastAsia"/>
          <w:b/>
          <w:sz w:val="36"/>
          <w:szCs w:val="36"/>
        </w:rPr>
      </w:pPr>
    </w:p>
    <w:sectPr w:rsidR="007C14A6" w:rsidRPr="007C14A6" w:rsidSect="00304A1C">
      <w:footerReference w:type="default" r:id="rId7"/>
      <w:pgSz w:w="11906" w:h="16838"/>
      <w:pgMar w:top="1276" w:right="1416" w:bottom="1134"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93C" w:rsidRDefault="0076793C" w:rsidP="00F64C79">
      <w:r>
        <w:separator/>
      </w:r>
    </w:p>
  </w:endnote>
  <w:endnote w:type="continuationSeparator" w:id="0">
    <w:p w:rsidR="0076793C" w:rsidRDefault="0076793C" w:rsidP="00F64C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方正兰亭超细黑简体"/>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D9" w:rsidRDefault="00706BAC">
    <w:pPr>
      <w:pStyle w:val="a6"/>
      <w:jc w:val="center"/>
    </w:pPr>
    <w:fldSimple w:instr=" PAGE   \* MERGEFORMAT ">
      <w:r w:rsidR="00C91F66" w:rsidRPr="00C91F66">
        <w:rPr>
          <w:noProof/>
          <w:lang w:val="zh-CN"/>
        </w:rPr>
        <w:t>1</w:t>
      </w:r>
    </w:fldSimple>
  </w:p>
  <w:p w:rsidR="00F053D9" w:rsidRDefault="00F053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93C" w:rsidRDefault="0076793C" w:rsidP="00F64C79">
      <w:r>
        <w:separator/>
      </w:r>
    </w:p>
  </w:footnote>
  <w:footnote w:type="continuationSeparator" w:id="0">
    <w:p w:rsidR="0076793C" w:rsidRDefault="0076793C" w:rsidP="00F64C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6217"/>
    <w:rsid w:val="000335A4"/>
    <w:rsid w:val="000F7E4D"/>
    <w:rsid w:val="002D3A9B"/>
    <w:rsid w:val="00304A1C"/>
    <w:rsid w:val="00337896"/>
    <w:rsid w:val="003C6992"/>
    <w:rsid w:val="004A5044"/>
    <w:rsid w:val="00510E39"/>
    <w:rsid w:val="00516DCB"/>
    <w:rsid w:val="00524295"/>
    <w:rsid w:val="005B46F8"/>
    <w:rsid w:val="005D37CF"/>
    <w:rsid w:val="005F1BEF"/>
    <w:rsid w:val="00677B0E"/>
    <w:rsid w:val="006D12DF"/>
    <w:rsid w:val="006D75FA"/>
    <w:rsid w:val="00706BAC"/>
    <w:rsid w:val="0076793C"/>
    <w:rsid w:val="007C14A6"/>
    <w:rsid w:val="007C5DC5"/>
    <w:rsid w:val="007D244E"/>
    <w:rsid w:val="007F0441"/>
    <w:rsid w:val="00821BD7"/>
    <w:rsid w:val="008D3131"/>
    <w:rsid w:val="00902AB7"/>
    <w:rsid w:val="00A41297"/>
    <w:rsid w:val="00AF5517"/>
    <w:rsid w:val="00B35D07"/>
    <w:rsid w:val="00BF6A1E"/>
    <w:rsid w:val="00C16CC1"/>
    <w:rsid w:val="00C27860"/>
    <w:rsid w:val="00C437AC"/>
    <w:rsid w:val="00C56295"/>
    <w:rsid w:val="00C91F66"/>
    <w:rsid w:val="00CA11DA"/>
    <w:rsid w:val="00D23F4F"/>
    <w:rsid w:val="00D401B7"/>
    <w:rsid w:val="00D62ED4"/>
    <w:rsid w:val="00D914E9"/>
    <w:rsid w:val="00E00894"/>
    <w:rsid w:val="00EB0B57"/>
    <w:rsid w:val="00EE15CB"/>
    <w:rsid w:val="00F053D9"/>
    <w:rsid w:val="00F16217"/>
    <w:rsid w:val="00F174E3"/>
    <w:rsid w:val="00F308F6"/>
    <w:rsid w:val="00F326C8"/>
    <w:rsid w:val="00F602C2"/>
    <w:rsid w:val="00F64C79"/>
    <w:rsid w:val="00FD34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57"/>
    <w:pPr>
      <w:widowControl w:val="0"/>
      <w:jc w:val="both"/>
    </w:pPr>
    <w:rPr>
      <w:kern w:val="2"/>
      <w:sz w:val="21"/>
      <w:szCs w:val="22"/>
    </w:rPr>
  </w:style>
  <w:style w:type="paragraph" w:styleId="1">
    <w:name w:val="heading 1"/>
    <w:basedOn w:val="a"/>
    <w:next w:val="a"/>
    <w:link w:val="1Char"/>
    <w:uiPriority w:val="9"/>
    <w:qFormat/>
    <w:rsid w:val="00EB0B57"/>
    <w:pPr>
      <w:keepNext/>
      <w:keepLines/>
      <w:spacing w:before="340" w:after="330" w:line="578" w:lineRule="auto"/>
      <w:outlineLvl w:val="0"/>
    </w:pPr>
    <w:rPr>
      <w:b/>
      <w:bCs/>
      <w:kern w:val="44"/>
      <w:sz w:val="44"/>
      <w:szCs w:val="44"/>
    </w:rPr>
  </w:style>
  <w:style w:type="paragraph" w:styleId="2">
    <w:name w:val="heading 2"/>
    <w:aliases w:val="§1.1,§1.1."/>
    <w:basedOn w:val="a"/>
    <w:next w:val="a"/>
    <w:link w:val="2Char"/>
    <w:qFormat/>
    <w:rsid w:val="00EB0B57"/>
    <w:pPr>
      <w:keepNext/>
      <w:jc w:val="center"/>
      <w:outlineLvl w:val="1"/>
    </w:pPr>
    <w:rPr>
      <w:rFonts w:ascii="Times New Roman" w:hAnsi="Times New Roman"/>
      <w:sz w:val="28"/>
      <w:szCs w:val="20"/>
    </w:rPr>
  </w:style>
  <w:style w:type="paragraph" w:styleId="3">
    <w:name w:val="heading 3"/>
    <w:aliases w:val="3,h3,3rd level,H3,l3,CT,条标题1.1.1,段"/>
    <w:basedOn w:val="a"/>
    <w:next w:val="a"/>
    <w:link w:val="3Char"/>
    <w:qFormat/>
    <w:rsid w:val="00EB0B57"/>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0B57"/>
    <w:rPr>
      <w:b/>
      <w:bCs/>
      <w:kern w:val="44"/>
      <w:sz w:val="44"/>
      <w:szCs w:val="44"/>
    </w:rPr>
  </w:style>
  <w:style w:type="character" w:customStyle="1" w:styleId="2Char">
    <w:name w:val="标题 2 Char"/>
    <w:aliases w:val="§1.1 Char,§1.1. Char"/>
    <w:basedOn w:val="a0"/>
    <w:link w:val="2"/>
    <w:rsid w:val="00EB0B57"/>
    <w:rPr>
      <w:rFonts w:ascii="Times New Roman" w:hAnsi="Times New Roman"/>
      <w:kern w:val="2"/>
      <w:sz w:val="28"/>
    </w:rPr>
  </w:style>
  <w:style w:type="character" w:customStyle="1" w:styleId="3Char">
    <w:name w:val="标题 3 Char"/>
    <w:aliases w:val="3 Char,h3 Char,3rd level Char,H3 Char,l3 Char,CT Char,条标题1.1.1 Char,段 Char"/>
    <w:basedOn w:val="a0"/>
    <w:link w:val="3"/>
    <w:rsid w:val="00EB0B57"/>
    <w:rPr>
      <w:rFonts w:ascii="Times New Roman" w:hAnsi="Times New Roman"/>
      <w:b/>
      <w:bCs/>
      <w:kern w:val="2"/>
      <w:sz w:val="32"/>
      <w:szCs w:val="32"/>
    </w:rPr>
  </w:style>
  <w:style w:type="character" w:styleId="a3">
    <w:name w:val="Emphasis"/>
    <w:basedOn w:val="a0"/>
    <w:uiPriority w:val="20"/>
    <w:qFormat/>
    <w:rsid w:val="00EB0B57"/>
    <w:rPr>
      <w:i/>
      <w:iCs/>
    </w:rPr>
  </w:style>
  <w:style w:type="paragraph" w:styleId="a4">
    <w:name w:val="List Paragraph"/>
    <w:qFormat/>
    <w:rsid w:val="00EB0B57"/>
    <w:pPr>
      <w:ind w:firstLineChars="200" w:firstLine="420"/>
    </w:pPr>
    <w:rPr>
      <w:rFonts w:ascii="Times New Roman" w:hAnsi="Times New Roman"/>
    </w:rPr>
  </w:style>
  <w:style w:type="paragraph" w:styleId="a5">
    <w:name w:val="header"/>
    <w:basedOn w:val="a"/>
    <w:link w:val="Char"/>
    <w:uiPriority w:val="99"/>
    <w:semiHidden/>
    <w:unhideWhenUsed/>
    <w:rsid w:val="00F64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64C79"/>
    <w:rPr>
      <w:kern w:val="2"/>
      <w:sz w:val="18"/>
      <w:szCs w:val="18"/>
    </w:rPr>
  </w:style>
  <w:style w:type="paragraph" w:styleId="a6">
    <w:name w:val="footer"/>
    <w:basedOn w:val="a"/>
    <w:link w:val="Char0"/>
    <w:uiPriority w:val="99"/>
    <w:unhideWhenUsed/>
    <w:rsid w:val="00F64C79"/>
    <w:pPr>
      <w:tabs>
        <w:tab w:val="center" w:pos="4153"/>
        <w:tab w:val="right" w:pos="8306"/>
      </w:tabs>
      <w:snapToGrid w:val="0"/>
      <w:jc w:val="left"/>
    </w:pPr>
    <w:rPr>
      <w:sz w:val="18"/>
      <w:szCs w:val="18"/>
    </w:rPr>
  </w:style>
  <w:style w:type="character" w:customStyle="1" w:styleId="Char0">
    <w:name w:val="页脚 Char"/>
    <w:basedOn w:val="a0"/>
    <w:link w:val="a6"/>
    <w:uiPriority w:val="99"/>
    <w:rsid w:val="00F64C79"/>
    <w:rPr>
      <w:kern w:val="2"/>
      <w:sz w:val="18"/>
      <w:szCs w:val="18"/>
    </w:rPr>
  </w:style>
  <w:style w:type="paragraph" w:styleId="a7">
    <w:name w:val="Plain Text"/>
    <w:basedOn w:val="a"/>
    <w:link w:val="Char1"/>
    <w:uiPriority w:val="99"/>
    <w:semiHidden/>
    <w:unhideWhenUsed/>
    <w:rsid w:val="000F7E4D"/>
    <w:pPr>
      <w:widowControl/>
      <w:spacing w:before="100" w:beforeAutospacing="1" w:after="100" w:afterAutospacing="1"/>
      <w:jc w:val="left"/>
    </w:pPr>
    <w:rPr>
      <w:rFonts w:ascii="宋体" w:hAnsi="宋体" w:cs="宋体"/>
      <w:kern w:val="0"/>
      <w:sz w:val="24"/>
      <w:szCs w:val="24"/>
    </w:rPr>
  </w:style>
  <w:style w:type="character" w:customStyle="1" w:styleId="Char1">
    <w:name w:val="纯文本 Char"/>
    <w:basedOn w:val="a0"/>
    <w:link w:val="a7"/>
    <w:uiPriority w:val="99"/>
    <w:semiHidden/>
    <w:rsid w:val="000F7E4D"/>
    <w:rPr>
      <w:rFonts w:ascii="宋体" w:hAnsi="宋体" w:cs="宋体"/>
      <w:sz w:val="24"/>
      <w:szCs w:val="24"/>
    </w:rPr>
  </w:style>
  <w:style w:type="character" w:customStyle="1" w:styleId="apple-converted-space">
    <w:name w:val="apple-converted-space"/>
    <w:basedOn w:val="a0"/>
    <w:rsid w:val="000F7E4D"/>
  </w:style>
  <w:style w:type="character" w:styleId="a8">
    <w:name w:val="Hyperlink"/>
    <w:basedOn w:val="a0"/>
    <w:uiPriority w:val="99"/>
    <w:semiHidden/>
    <w:unhideWhenUsed/>
    <w:rsid w:val="000F7E4D"/>
    <w:rPr>
      <w:color w:val="0000FF"/>
      <w:u w:val="single"/>
    </w:rPr>
  </w:style>
  <w:style w:type="paragraph" w:styleId="a9">
    <w:name w:val="Date"/>
    <w:basedOn w:val="a"/>
    <w:next w:val="a"/>
    <w:link w:val="Char2"/>
    <w:uiPriority w:val="99"/>
    <w:semiHidden/>
    <w:unhideWhenUsed/>
    <w:rsid w:val="00902AB7"/>
    <w:pPr>
      <w:ind w:leftChars="2500" w:left="100"/>
    </w:pPr>
  </w:style>
  <w:style w:type="character" w:customStyle="1" w:styleId="Char2">
    <w:name w:val="日期 Char"/>
    <w:basedOn w:val="a0"/>
    <w:link w:val="a9"/>
    <w:uiPriority w:val="99"/>
    <w:semiHidden/>
    <w:rsid w:val="00902AB7"/>
    <w:rPr>
      <w:kern w:val="2"/>
      <w:sz w:val="21"/>
      <w:szCs w:val="22"/>
    </w:rPr>
  </w:style>
</w:styles>
</file>

<file path=word/webSettings.xml><?xml version="1.0" encoding="utf-8"?>
<w:webSettings xmlns:r="http://schemas.openxmlformats.org/officeDocument/2006/relationships" xmlns:w="http://schemas.openxmlformats.org/wordprocessingml/2006/main">
  <w:divs>
    <w:div w:id="77212121">
      <w:bodyDiv w:val="1"/>
      <w:marLeft w:val="0"/>
      <w:marRight w:val="0"/>
      <w:marTop w:val="0"/>
      <w:marBottom w:val="0"/>
      <w:divBdr>
        <w:top w:val="none" w:sz="0" w:space="0" w:color="auto"/>
        <w:left w:val="none" w:sz="0" w:space="0" w:color="auto"/>
        <w:bottom w:val="none" w:sz="0" w:space="0" w:color="auto"/>
        <w:right w:val="none" w:sz="0" w:space="0" w:color="auto"/>
      </w:divBdr>
    </w:div>
    <w:div w:id="21239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8826E8-EF37-4980-89CA-13D0EC01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145</Words>
  <Characters>832</Characters>
  <Application>Microsoft Office Word</Application>
  <DocSecurity>0</DocSecurity>
  <Lines>6</Lines>
  <Paragraphs>1</Paragraphs>
  <ScaleCrop>false</ScaleCrop>
  <Company>Microsoft</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2016-08-03T05:53:00Z</cp:lastPrinted>
  <dcterms:created xsi:type="dcterms:W3CDTF">2016-08-03T04:00:00Z</dcterms:created>
  <dcterms:modified xsi:type="dcterms:W3CDTF">2016-08-03T06:09:00Z</dcterms:modified>
</cp:coreProperties>
</file>